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D" w:rsidRDefault="00A63B12" w:rsidP="007E5E8D">
      <w:pPr>
        <w:pStyle w:val="a3"/>
        <w:spacing w:line="360" w:lineRule="auto"/>
        <w:jc w:val="both"/>
        <w:rPr>
          <w:rFonts w:ascii="Arial" w:hAnsi="Arial" w:cs="Aharoni" w:hint="cs"/>
          <w:u w:val="none"/>
          <w:rtl/>
        </w:rPr>
      </w:pPr>
      <w:r w:rsidRPr="007A3D44">
        <w:rPr>
          <w:rFonts w:cs="Aharoni"/>
          <w:noProof/>
          <w:u w:val="none"/>
          <w:lang w:eastAsia="en-US"/>
        </w:rPr>
        <w:drawing>
          <wp:inline distT="0" distB="0" distL="0" distR="0" wp14:anchorId="03D1D981" wp14:editId="2491EDD3">
            <wp:extent cx="3752850" cy="79756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797560"/>
                    </a:xfrm>
                    <a:prstGeom prst="rect">
                      <a:avLst/>
                    </a:prstGeom>
                    <a:noFill/>
                    <a:ln>
                      <a:noFill/>
                    </a:ln>
                  </pic:spPr>
                </pic:pic>
              </a:graphicData>
            </a:graphic>
          </wp:inline>
        </w:drawing>
      </w:r>
    </w:p>
    <w:p w:rsidR="004512B3" w:rsidRDefault="00777FE7" w:rsidP="004512B3">
      <w:pPr>
        <w:shd w:val="clear" w:color="auto" w:fill="FFFFFF"/>
        <w:spacing w:line="360" w:lineRule="auto"/>
        <w:jc w:val="both"/>
        <w:rPr>
          <w:rFonts w:ascii="Arial" w:hAnsi="Arial" w:cs="Arial" w:hint="cs"/>
          <w:b/>
          <w:bCs/>
          <w:rtl/>
        </w:rPr>
      </w:pPr>
      <w:r>
        <w:rPr>
          <w:rFonts w:ascii="Arial" w:hAnsi="Arial" w:cs="Arial" w:hint="cs"/>
          <w:b/>
          <w:bCs/>
          <w:rtl/>
          <w:lang w:bidi="ar-SA"/>
        </w:rPr>
        <w:t xml:space="preserve"> </w:t>
      </w:r>
    </w:p>
    <w:p w:rsidR="004512B3" w:rsidRDefault="004512B3" w:rsidP="004512B3">
      <w:pPr>
        <w:shd w:val="clear" w:color="auto" w:fill="FFFFFF"/>
        <w:spacing w:line="360" w:lineRule="auto"/>
        <w:jc w:val="center"/>
        <w:rPr>
          <w:rFonts w:ascii="Arial" w:hAnsi="Arial" w:cs="Arial" w:hint="cs"/>
          <w:b/>
          <w:bCs/>
          <w:u w:val="single"/>
          <w:rtl/>
        </w:rPr>
      </w:pPr>
      <w:r w:rsidRPr="004512B3">
        <w:rPr>
          <w:rFonts w:ascii="Arial" w:hAnsi="Arial" w:cs="Arial" w:hint="cs"/>
          <w:b/>
          <w:bCs/>
          <w:u w:val="single"/>
          <w:rtl/>
          <w:lang w:bidi="ar-SA"/>
        </w:rPr>
        <w:t>نتصدى للعنصرية</w:t>
      </w:r>
    </w:p>
    <w:p w:rsidR="00772913" w:rsidRDefault="00772913" w:rsidP="004512B3">
      <w:pPr>
        <w:shd w:val="clear" w:color="auto" w:fill="FFFFFF"/>
        <w:spacing w:line="360" w:lineRule="auto"/>
        <w:jc w:val="center"/>
        <w:rPr>
          <w:rFonts w:ascii="Arial" w:hAnsi="Arial" w:cs="Arial" w:hint="cs"/>
          <w:b/>
          <w:bCs/>
          <w:u w:val="single"/>
          <w:rtl/>
        </w:rPr>
      </w:pPr>
    </w:p>
    <w:p w:rsidR="00772913" w:rsidRPr="008F4F75" w:rsidRDefault="00772913" w:rsidP="00772913">
      <w:pPr>
        <w:jc w:val="both"/>
        <w:rPr>
          <w:rFonts w:cs="David" w:hint="cs"/>
          <w:b/>
          <w:bCs/>
          <w:color w:val="333333"/>
          <w:rtl/>
        </w:rPr>
      </w:pPr>
    </w:p>
    <w:p w:rsidR="00772913" w:rsidRDefault="00772913" w:rsidP="00772913">
      <w:pPr>
        <w:jc w:val="both"/>
        <w:rPr>
          <w:rFonts w:cs="David" w:hint="cs"/>
          <w:color w:val="333333"/>
          <w:rtl/>
        </w:rPr>
      </w:pPr>
      <w:r w:rsidRPr="00B217C4">
        <w:rPr>
          <w:rFonts w:cs="Arial" w:hint="cs"/>
          <w:b/>
          <w:bCs/>
          <w:color w:val="333333"/>
          <w:rtl/>
          <w:lang w:bidi="ar-SA"/>
        </w:rPr>
        <w:t>مدة الفعالية</w:t>
      </w:r>
      <w:r>
        <w:rPr>
          <w:rFonts w:cs="Arial" w:hint="cs"/>
          <w:color w:val="333333"/>
          <w:rtl/>
          <w:lang w:bidi="ar-SA"/>
        </w:rPr>
        <w:t xml:space="preserve">: 40-90 </w:t>
      </w:r>
      <w:proofErr w:type="gramStart"/>
      <w:r>
        <w:rPr>
          <w:rFonts w:cs="Arial" w:hint="cs"/>
          <w:color w:val="333333"/>
          <w:rtl/>
          <w:lang w:bidi="ar-SA"/>
        </w:rPr>
        <w:t>دقيقة</w:t>
      </w:r>
      <w:proofErr w:type="gramEnd"/>
      <w:r>
        <w:rPr>
          <w:rFonts w:cs="Arial" w:hint="cs"/>
          <w:color w:val="333333"/>
          <w:rtl/>
          <w:lang w:bidi="ar-SA"/>
        </w:rPr>
        <w:t>.</w:t>
      </w:r>
    </w:p>
    <w:p w:rsidR="00772913" w:rsidRPr="00503D76" w:rsidRDefault="00772913" w:rsidP="00772913">
      <w:pPr>
        <w:jc w:val="both"/>
        <w:rPr>
          <w:rFonts w:cs="David" w:hint="cs"/>
          <w:color w:val="333333"/>
          <w:rtl/>
        </w:rPr>
      </w:pPr>
      <w:proofErr w:type="gramStart"/>
      <w:r w:rsidRPr="00B217C4">
        <w:rPr>
          <w:rFonts w:cs="Arial" w:hint="cs"/>
          <w:b/>
          <w:bCs/>
          <w:color w:val="333333"/>
          <w:rtl/>
          <w:lang w:bidi="ar-SA"/>
        </w:rPr>
        <w:t>مناسبة</w:t>
      </w:r>
      <w:proofErr w:type="gramEnd"/>
      <w:r w:rsidRPr="00B217C4">
        <w:rPr>
          <w:rFonts w:cs="Arial" w:hint="cs"/>
          <w:b/>
          <w:bCs/>
          <w:color w:val="333333"/>
          <w:rtl/>
          <w:lang w:bidi="ar-SA"/>
        </w:rPr>
        <w:t xml:space="preserve"> للصفوف</w:t>
      </w:r>
      <w:r>
        <w:rPr>
          <w:rFonts w:cs="Arial" w:hint="cs"/>
          <w:color w:val="333333"/>
          <w:rtl/>
          <w:lang w:bidi="ar-SA"/>
        </w:rPr>
        <w:t>: الخامس ـ ا</w:t>
      </w:r>
      <w:r>
        <w:rPr>
          <w:rFonts w:cs="Arial" w:hint="cs"/>
          <w:color w:val="333333"/>
          <w:rtl/>
          <w:lang w:bidi="ar-JO"/>
        </w:rPr>
        <w:t>لثامن</w:t>
      </w:r>
      <w:r>
        <w:rPr>
          <w:rFonts w:cs="Arial" w:hint="cs"/>
          <w:color w:val="333333"/>
          <w:rtl/>
          <w:lang w:bidi="ar-SA"/>
        </w:rPr>
        <w:t>.</w:t>
      </w:r>
    </w:p>
    <w:p w:rsidR="00772913" w:rsidRPr="008F4F75" w:rsidRDefault="00772913" w:rsidP="00772913">
      <w:pPr>
        <w:pStyle w:val="ac"/>
        <w:shd w:val="clear" w:color="auto" w:fill="FFFFFF"/>
        <w:bidi/>
        <w:jc w:val="both"/>
        <w:rPr>
          <w:rFonts w:ascii="Arial" w:hAnsi="Arial" w:cs="David" w:hint="cs"/>
        </w:rPr>
      </w:pPr>
    </w:p>
    <w:p w:rsidR="00772913" w:rsidRPr="008F4F75" w:rsidRDefault="00772913" w:rsidP="00772913">
      <w:pPr>
        <w:pStyle w:val="ac"/>
        <w:shd w:val="clear" w:color="auto" w:fill="FFFFFF"/>
        <w:bidi/>
        <w:jc w:val="both"/>
        <w:rPr>
          <w:rFonts w:ascii="Arial" w:hAnsi="Arial" w:cs="David" w:hint="cs"/>
          <w:b/>
          <w:bCs/>
          <w:rtl/>
        </w:rPr>
      </w:pPr>
      <w:r w:rsidRPr="008F4F75">
        <w:rPr>
          <w:rFonts w:ascii="Arial" w:hAnsi="Arial" w:cs="David"/>
          <w:b/>
          <w:bCs/>
          <w:rtl/>
        </w:rPr>
        <w:t> </w:t>
      </w:r>
      <w:r>
        <w:rPr>
          <w:rFonts w:ascii="Arial" w:hAnsi="Arial" w:cs="Arial" w:hint="cs"/>
          <w:b/>
          <w:bCs/>
          <w:rtl/>
          <w:lang w:bidi="ar-SA"/>
        </w:rPr>
        <w:t>الأهداف</w:t>
      </w:r>
      <w:r w:rsidRPr="008F4F75">
        <w:rPr>
          <w:rFonts w:ascii="Arial" w:hAnsi="Arial" w:cs="David"/>
          <w:b/>
          <w:bCs/>
          <w:rtl/>
        </w:rPr>
        <w:t>:</w:t>
      </w:r>
    </w:p>
    <w:p w:rsidR="00772913" w:rsidRPr="00B217C4" w:rsidRDefault="00772913" w:rsidP="00772913">
      <w:pPr>
        <w:numPr>
          <w:ilvl w:val="0"/>
          <w:numId w:val="28"/>
        </w:numPr>
        <w:shd w:val="clear" w:color="auto" w:fill="FFFFFF"/>
        <w:spacing w:before="100" w:beforeAutospacing="1" w:after="100" w:afterAutospacing="1" w:line="276" w:lineRule="auto"/>
        <w:jc w:val="both"/>
        <w:rPr>
          <w:rFonts w:ascii="Arial" w:hAnsi="Arial" w:cs="David" w:hint="cs"/>
        </w:rPr>
      </w:pPr>
      <w:r>
        <w:rPr>
          <w:rFonts w:ascii="Arial" w:hAnsi="Arial" w:cs="Arial" w:hint="cs"/>
          <w:rtl/>
          <w:lang w:bidi="ar-SA"/>
        </w:rPr>
        <w:t xml:space="preserve">رفع الوعي بخصوص ظاهرة العنصرية بشكل </w:t>
      </w:r>
      <w:proofErr w:type="gramStart"/>
      <w:r>
        <w:rPr>
          <w:rFonts w:ascii="Arial" w:hAnsi="Arial" w:cs="Arial" w:hint="cs"/>
          <w:rtl/>
          <w:lang w:bidi="ar-SA"/>
        </w:rPr>
        <w:t>عام</w:t>
      </w:r>
      <w:proofErr w:type="gramEnd"/>
      <w:r>
        <w:rPr>
          <w:rFonts w:ascii="Arial" w:hAnsi="Arial" w:cs="Arial" w:hint="cs"/>
          <w:rtl/>
          <w:lang w:bidi="ar-SA"/>
        </w:rPr>
        <w:t xml:space="preserve"> والعنصرية في الصف والمدرسة بشكل خاص</w:t>
      </w:r>
    </w:p>
    <w:p w:rsidR="00772913" w:rsidRPr="00B217C4" w:rsidRDefault="00772913" w:rsidP="00772913">
      <w:pPr>
        <w:numPr>
          <w:ilvl w:val="0"/>
          <w:numId w:val="28"/>
        </w:numPr>
        <w:shd w:val="clear" w:color="auto" w:fill="FFFFFF"/>
        <w:spacing w:before="100" w:beforeAutospacing="1" w:after="100" w:afterAutospacing="1" w:line="276" w:lineRule="auto"/>
        <w:jc w:val="both"/>
        <w:rPr>
          <w:rFonts w:ascii="Arial" w:hAnsi="Arial" w:cs="David" w:hint="cs"/>
          <w:rtl/>
        </w:rPr>
      </w:pPr>
      <w:r>
        <w:rPr>
          <w:rFonts w:ascii="Arial" w:hAnsi="Arial" w:cs="Arial" w:hint="cs"/>
          <w:rtl/>
          <w:lang w:bidi="ar-SA"/>
        </w:rPr>
        <w:t xml:space="preserve">تشجيع التلاميذ </w:t>
      </w:r>
      <w:proofErr w:type="gramStart"/>
      <w:r>
        <w:rPr>
          <w:rFonts w:ascii="Arial" w:hAnsi="Arial" w:cs="Arial" w:hint="cs"/>
          <w:rtl/>
          <w:lang w:bidi="ar-SA"/>
        </w:rPr>
        <w:t>العمل</w:t>
      </w:r>
      <w:proofErr w:type="gramEnd"/>
      <w:r>
        <w:rPr>
          <w:rFonts w:ascii="Arial" w:hAnsi="Arial" w:cs="Arial" w:hint="cs"/>
          <w:rtl/>
          <w:lang w:bidi="ar-SA"/>
        </w:rPr>
        <w:t xml:space="preserve"> على التصدي لظاهرة العنصرية في المجتمع.</w:t>
      </w:r>
    </w:p>
    <w:p w:rsidR="00772913" w:rsidRPr="004512B3" w:rsidRDefault="00772913" w:rsidP="004512B3">
      <w:pPr>
        <w:shd w:val="clear" w:color="auto" w:fill="FFFFFF"/>
        <w:spacing w:line="360" w:lineRule="auto"/>
        <w:jc w:val="center"/>
        <w:rPr>
          <w:rFonts w:ascii="Arial" w:hAnsi="Arial" w:cs="Arial" w:hint="cs"/>
          <w:b/>
          <w:bCs/>
          <w:u w:val="single"/>
          <w:rtl/>
        </w:rPr>
      </w:pPr>
    </w:p>
    <w:p w:rsidR="004512B3" w:rsidRPr="0043057D" w:rsidRDefault="004512B3" w:rsidP="004512B3">
      <w:pPr>
        <w:shd w:val="clear" w:color="auto" w:fill="FFFFFF"/>
        <w:spacing w:line="360" w:lineRule="auto"/>
        <w:jc w:val="both"/>
        <w:rPr>
          <w:rFonts w:ascii="Arial" w:hAnsi="Arial" w:cs="Arial" w:hint="cs"/>
          <w:rtl/>
        </w:rPr>
      </w:pPr>
      <w:r>
        <w:rPr>
          <w:rFonts w:ascii="Arial" w:hAnsi="Arial" w:cs="Arial" w:hint="cs"/>
          <w:rtl/>
          <w:lang w:bidi="ar-SA"/>
        </w:rPr>
        <w:t xml:space="preserve">وزّعوا الصف لثلاث مجموعات. </w:t>
      </w:r>
      <w:proofErr w:type="gramStart"/>
      <w:r>
        <w:rPr>
          <w:rFonts w:ascii="Arial" w:hAnsi="Arial" w:cs="Arial" w:hint="cs"/>
          <w:rtl/>
          <w:lang w:bidi="ar-SA"/>
        </w:rPr>
        <w:t>تحصل</w:t>
      </w:r>
      <w:proofErr w:type="gramEnd"/>
      <w:r>
        <w:rPr>
          <w:rFonts w:ascii="Arial" w:hAnsi="Arial" w:cs="Arial" w:hint="cs"/>
          <w:rtl/>
          <w:lang w:bidi="ar-SA"/>
        </w:rPr>
        <w:t xml:space="preserve"> كل مجموعة على بطاقة مع صورة شخص وقصة (أنظروا ملحق 2). بعد ذلك </w:t>
      </w:r>
      <w:proofErr w:type="gramStart"/>
      <w:r>
        <w:rPr>
          <w:rFonts w:ascii="Arial" w:hAnsi="Arial" w:cs="Arial" w:hint="cs"/>
          <w:rtl/>
          <w:lang w:bidi="ar-SA"/>
        </w:rPr>
        <w:t>تعود</w:t>
      </w:r>
      <w:proofErr w:type="gramEnd"/>
      <w:r>
        <w:rPr>
          <w:rFonts w:ascii="Arial" w:hAnsi="Arial" w:cs="Arial" w:hint="cs"/>
          <w:rtl/>
          <w:lang w:bidi="ar-SA"/>
        </w:rPr>
        <w:t xml:space="preserve"> المجموعات وتجتمع في الهيئة العامة.</w:t>
      </w:r>
    </w:p>
    <w:p w:rsidR="004512B3" w:rsidRPr="00503D76" w:rsidRDefault="004512B3" w:rsidP="004512B3">
      <w:pPr>
        <w:shd w:val="clear" w:color="auto" w:fill="FFFFFF"/>
        <w:jc w:val="both"/>
        <w:rPr>
          <w:rFonts w:ascii="Arial" w:hAnsi="Arial" w:cs="David" w:hint="cs"/>
          <w:color w:val="333333"/>
          <w:u w:val="single"/>
          <w:rtl/>
        </w:rPr>
      </w:pPr>
    </w:p>
    <w:p w:rsidR="004512B3" w:rsidRDefault="004512B3" w:rsidP="004512B3">
      <w:pPr>
        <w:jc w:val="both"/>
        <w:rPr>
          <w:rFonts w:ascii="MF FrankRuhl" w:hAnsi="MF FrankRuhl" w:cs="David" w:hint="cs"/>
          <w:b/>
          <w:bCs/>
          <w:rtl/>
        </w:rPr>
      </w:pPr>
      <w:proofErr w:type="gramStart"/>
      <w:r>
        <w:rPr>
          <w:rFonts w:ascii="MF FrankRuhl" w:hAnsi="MF FrankRuhl" w:cs="Arial" w:hint="cs"/>
          <w:b/>
          <w:bCs/>
          <w:rtl/>
          <w:lang w:bidi="ar-SA"/>
        </w:rPr>
        <w:t>أسئلة</w:t>
      </w:r>
      <w:proofErr w:type="gramEnd"/>
      <w:r>
        <w:rPr>
          <w:rFonts w:ascii="MF FrankRuhl" w:hAnsi="MF FrankRuhl" w:cs="Arial" w:hint="cs"/>
          <w:b/>
          <w:bCs/>
          <w:rtl/>
          <w:lang w:bidi="ar-SA"/>
        </w:rPr>
        <w:t xml:space="preserve"> للنقاش (15 دقيقة)</w:t>
      </w:r>
      <w:r>
        <w:rPr>
          <w:rFonts w:ascii="MF FrankRuhl" w:hAnsi="MF FrankRuhl" w:cs="David" w:hint="cs"/>
          <w:b/>
          <w:bCs/>
          <w:rtl/>
        </w:rPr>
        <w:t>:</w:t>
      </w:r>
    </w:p>
    <w:p w:rsidR="004512B3" w:rsidRPr="0043057D" w:rsidRDefault="004512B3" w:rsidP="004512B3">
      <w:pPr>
        <w:numPr>
          <w:ilvl w:val="0"/>
          <w:numId w:val="27"/>
        </w:numPr>
        <w:spacing w:line="276" w:lineRule="auto"/>
        <w:jc w:val="both"/>
        <w:rPr>
          <w:rFonts w:ascii="Arial" w:hAnsi="Arial" w:cs="David" w:hint="cs"/>
          <w:color w:val="333333"/>
        </w:rPr>
      </w:pPr>
      <w:r>
        <w:rPr>
          <w:rFonts w:ascii="Arial" w:hAnsi="Arial" w:cs="Arial" w:hint="cs"/>
          <w:color w:val="333333"/>
          <w:rtl/>
          <w:lang w:bidi="ar-SA"/>
        </w:rPr>
        <w:t>ماذا شعرتم بعد قراءة القصة؟</w:t>
      </w:r>
    </w:p>
    <w:p w:rsidR="004512B3" w:rsidRPr="0043057D" w:rsidRDefault="004512B3" w:rsidP="004512B3">
      <w:pPr>
        <w:numPr>
          <w:ilvl w:val="0"/>
          <w:numId w:val="27"/>
        </w:numPr>
        <w:spacing w:line="276" w:lineRule="auto"/>
        <w:jc w:val="both"/>
        <w:rPr>
          <w:rFonts w:ascii="Arial" w:hAnsi="Arial" w:cs="David" w:hint="cs"/>
          <w:color w:val="333333"/>
        </w:rPr>
      </w:pPr>
      <w:r>
        <w:rPr>
          <w:rFonts w:ascii="Arial" w:hAnsi="Arial" w:cs="Arial" w:hint="cs"/>
          <w:color w:val="333333"/>
          <w:rtl/>
          <w:lang w:bidi="ar-SA"/>
        </w:rPr>
        <w:t xml:space="preserve">لو أنكم كنتم مع هذه الشخصيات في الزمان والمكان هل كنتم </w:t>
      </w:r>
      <w:proofErr w:type="gramStart"/>
      <w:r>
        <w:rPr>
          <w:rFonts w:ascii="Arial" w:hAnsi="Arial" w:cs="Arial" w:hint="cs"/>
          <w:color w:val="333333"/>
          <w:rtl/>
          <w:lang w:bidi="ar-SA"/>
        </w:rPr>
        <w:t>ستنضمون</w:t>
      </w:r>
      <w:proofErr w:type="gramEnd"/>
      <w:r>
        <w:rPr>
          <w:rFonts w:ascii="Arial" w:hAnsi="Arial" w:cs="Arial" w:hint="cs"/>
          <w:color w:val="333333"/>
          <w:rtl/>
          <w:lang w:bidi="ar-SA"/>
        </w:rPr>
        <w:t xml:space="preserve"> إليهم؟</w:t>
      </w:r>
    </w:p>
    <w:p w:rsidR="004512B3" w:rsidRPr="0043057D" w:rsidRDefault="004512B3" w:rsidP="004512B3">
      <w:pPr>
        <w:numPr>
          <w:ilvl w:val="0"/>
          <w:numId w:val="27"/>
        </w:numPr>
        <w:spacing w:line="276" w:lineRule="auto"/>
        <w:jc w:val="both"/>
        <w:rPr>
          <w:rFonts w:ascii="Arial" w:hAnsi="Arial" w:cs="David" w:hint="cs"/>
          <w:color w:val="333333"/>
        </w:rPr>
      </w:pPr>
      <w:r>
        <w:rPr>
          <w:rFonts w:ascii="Arial" w:hAnsi="Arial" w:cs="Arial" w:hint="cs"/>
          <w:color w:val="333333"/>
          <w:rtl/>
          <w:lang w:bidi="ar-SA"/>
        </w:rPr>
        <w:t>هل غيّرت هذه القصص برأيكم وجه التاريخ؟ كيف؟</w:t>
      </w:r>
    </w:p>
    <w:p w:rsidR="004512B3" w:rsidRPr="0043057D" w:rsidRDefault="004512B3" w:rsidP="004512B3">
      <w:pPr>
        <w:numPr>
          <w:ilvl w:val="0"/>
          <w:numId w:val="27"/>
        </w:numPr>
        <w:spacing w:line="276" w:lineRule="auto"/>
        <w:jc w:val="both"/>
        <w:rPr>
          <w:rFonts w:ascii="Arial" w:hAnsi="Arial" w:cs="David" w:hint="cs"/>
          <w:color w:val="333333"/>
        </w:rPr>
      </w:pPr>
      <w:r>
        <w:rPr>
          <w:rFonts w:ascii="Arial" w:hAnsi="Arial" w:cs="Arial" w:hint="cs"/>
          <w:color w:val="333333"/>
          <w:rtl/>
          <w:lang w:bidi="ar-SA"/>
        </w:rPr>
        <w:t>ما المشترك لكل هذه القصص؟ (</w:t>
      </w:r>
      <w:proofErr w:type="gramStart"/>
      <w:r>
        <w:rPr>
          <w:rFonts w:ascii="Arial" w:hAnsi="Arial" w:cs="Arial" w:hint="cs"/>
          <w:color w:val="333333"/>
          <w:rtl/>
          <w:lang w:bidi="ar-SA"/>
        </w:rPr>
        <w:t>إجابة</w:t>
      </w:r>
      <w:proofErr w:type="gramEnd"/>
      <w:r>
        <w:rPr>
          <w:rFonts w:ascii="Arial" w:hAnsi="Arial" w:cs="Arial" w:hint="cs"/>
          <w:color w:val="333333"/>
          <w:rtl/>
          <w:lang w:bidi="ar-SA"/>
        </w:rPr>
        <w:t xml:space="preserve"> ممكنة: في كل الحالات الحقوق لم تُعطَ بل ينبغي المطالبة بإحقاقها. في كل الحالات قائدو النضال عملوا رغم الضغوط والتهديدات من الخارج. </w:t>
      </w:r>
      <w:proofErr w:type="gramStart"/>
      <w:r>
        <w:rPr>
          <w:rFonts w:ascii="Arial" w:hAnsi="Arial" w:cs="Arial" w:hint="cs"/>
          <w:color w:val="333333"/>
          <w:rtl/>
          <w:lang w:bidi="ar-SA"/>
        </w:rPr>
        <w:t>في</w:t>
      </w:r>
      <w:proofErr w:type="gramEnd"/>
      <w:r>
        <w:rPr>
          <w:rFonts w:ascii="Arial" w:hAnsi="Arial" w:cs="Arial" w:hint="cs"/>
          <w:color w:val="333333"/>
          <w:rtl/>
          <w:lang w:bidi="ar-SA"/>
        </w:rPr>
        <w:t xml:space="preserve"> كل الحالات النضال أفضى إلى التغيير، ولو تغيير طفيف).</w:t>
      </w:r>
    </w:p>
    <w:p w:rsidR="004512B3" w:rsidRDefault="004512B3" w:rsidP="004512B3">
      <w:pPr>
        <w:numPr>
          <w:ilvl w:val="0"/>
          <w:numId w:val="27"/>
        </w:numPr>
        <w:spacing w:line="276" w:lineRule="auto"/>
        <w:jc w:val="both"/>
        <w:rPr>
          <w:rFonts w:ascii="Arial" w:hAnsi="Arial" w:cs="David" w:hint="cs"/>
          <w:color w:val="333333"/>
        </w:rPr>
      </w:pPr>
      <w:r>
        <w:rPr>
          <w:rFonts w:ascii="Arial" w:hAnsi="Arial" w:cs="Arial" w:hint="cs"/>
          <w:color w:val="333333"/>
          <w:rtl/>
          <w:lang w:bidi="ar-SA"/>
        </w:rPr>
        <w:t>هل نرى أنفسنا مسؤولين أخلاقيا عن حماية حقوق الناس الآخرين أو أن اللامبالاة والمسافة يتغلبان علينا؟</w:t>
      </w:r>
    </w:p>
    <w:p w:rsidR="004512B3" w:rsidRPr="00503D76" w:rsidRDefault="004512B3" w:rsidP="004512B3">
      <w:pPr>
        <w:ind w:left="720"/>
        <w:jc w:val="both"/>
        <w:rPr>
          <w:rFonts w:ascii="MF FrankRuhl" w:hAnsi="MF FrankRuhl" w:cs="David"/>
          <w:rtl/>
        </w:rPr>
      </w:pPr>
    </w:p>
    <w:p w:rsidR="004512B3" w:rsidRPr="00F10F5E" w:rsidRDefault="004512B3" w:rsidP="004512B3">
      <w:pPr>
        <w:numPr>
          <w:ilvl w:val="0"/>
          <w:numId w:val="25"/>
        </w:numPr>
        <w:spacing w:after="200" w:line="360" w:lineRule="auto"/>
        <w:jc w:val="both"/>
        <w:rPr>
          <w:rFonts w:ascii="MF FrankRuhl" w:hAnsi="MF FrankRuhl" w:cs="David" w:hint="cs"/>
        </w:rPr>
      </w:pPr>
      <w:r>
        <w:rPr>
          <w:rFonts w:ascii="MF FrankRuhl" w:hAnsi="MF FrankRuhl" w:cs="Arial" w:hint="cs"/>
          <w:rtl/>
          <w:lang w:bidi="ar-SA"/>
        </w:rPr>
        <w:t xml:space="preserve">هل نحن أقوياء بما فيه الكفاية للتمسّك بحقوقنا أو أن الأثمان التي ينطوي عليها النضال تجعلنا </w:t>
      </w:r>
      <w:proofErr w:type="gramStart"/>
      <w:r>
        <w:rPr>
          <w:rFonts w:ascii="MF FrankRuhl" w:hAnsi="MF FrankRuhl" w:cs="Arial" w:hint="cs"/>
          <w:rtl/>
          <w:lang w:bidi="ar-SA"/>
        </w:rPr>
        <w:t>نواصل</w:t>
      </w:r>
      <w:proofErr w:type="gramEnd"/>
      <w:r>
        <w:rPr>
          <w:rFonts w:ascii="MF FrankRuhl" w:hAnsi="MF FrankRuhl" w:cs="Arial" w:hint="cs"/>
          <w:rtl/>
          <w:lang w:bidi="ar-SA"/>
        </w:rPr>
        <w:t xml:space="preserve"> الصمت؟</w:t>
      </w:r>
    </w:p>
    <w:p w:rsidR="004512B3" w:rsidRPr="00F10F5E" w:rsidRDefault="004512B3" w:rsidP="004512B3">
      <w:pPr>
        <w:numPr>
          <w:ilvl w:val="0"/>
          <w:numId w:val="25"/>
        </w:numPr>
        <w:spacing w:after="200" w:line="360" w:lineRule="auto"/>
        <w:jc w:val="both"/>
        <w:rPr>
          <w:rFonts w:ascii="MF FrankRuhl" w:hAnsi="MF FrankRuhl" w:cs="David" w:hint="cs"/>
        </w:rPr>
      </w:pPr>
      <w:r>
        <w:rPr>
          <w:rFonts w:ascii="MF FrankRuhl" w:hAnsi="MF FrankRuhl" w:cs="Arial" w:hint="cs"/>
          <w:rtl/>
          <w:lang w:bidi="ar-SA"/>
        </w:rPr>
        <w:t>ما الفرق بين الطرق النضالية التي رأيناها؟</w:t>
      </w:r>
    </w:p>
    <w:p w:rsidR="004512B3" w:rsidRDefault="004512B3" w:rsidP="004512B3">
      <w:pPr>
        <w:numPr>
          <w:ilvl w:val="0"/>
          <w:numId w:val="25"/>
        </w:numPr>
        <w:spacing w:after="200" w:line="360" w:lineRule="auto"/>
        <w:jc w:val="both"/>
        <w:rPr>
          <w:rFonts w:ascii="MF FrankRuhl" w:hAnsi="MF FrankRuhl" w:cs="David" w:hint="cs"/>
        </w:rPr>
      </w:pPr>
      <w:r>
        <w:rPr>
          <w:rFonts w:ascii="MF FrankRuhl" w:hAnsi="MF FrankRuhl" w:cs="Arial" w:hint="cs"/>
          <w:rtl/>
          <w:lang w:bidi="ar-SA"/>
        </w:rPr>
        <w:t>أي الطرق تبدو لكم الأكثر نجاعة؟</w:t>
      </w:r>
    </w:p>
    <w:p w:rsidR="004512B3" w:rsidRPr="00F10F5E" w:rsidRDefault="004512B3" w:rsidP="004512B3">
      <w:pPr>
        <w:numPr>
          <w:ilvl w:val="0"/>
          <w:numId w:val="25"/>
        </w:numPr>
        <w:spacing w:after="200" w:line="360" w:lineRule="auto"/>
        <w:jc w:val="both"/>
        <w:rPr>
          <w:rFonts w:ascii="MF FrankRuhl" w:hAnsi="MF FrankRuhl" w:cs="David" w:hint="cs"/>
          <w:rtl/>
        </w:rPr>
      </w:pPr>
      <w:r>
        <w:rPr>
          <w:rFonts w:ascii="MF FrankRuhl" w:hAnsi="MF FrankRuhl" w:cs="Arial" w:hint="cs"/>
          <w:rtl/>
          <w:lang w:bidi="ar-SA"/>
        </w:rPr>
        <w:t>هل طرق مختلفة تناسب نضالات مختلفة؟</w:t>
      </w:r>
    </w:p>
    <w:p w:rsidR="004512B3" w:rsidRDefault="004512B3" w:rsidP="004512B3">
      <w:pPr>
        <w:pStyle w:val="ac"/>
        <w:bidi/>
        <w:spacing w:line="276" w:lineRule="auto"/>
        <w:jc w:val="both"/>
        <w:rPr>
          <w:rFonts w:ascii="MF FrankRuhl" w:hAnsi="MF FrankRuhl" w:cs="Arial" w:hint="cs"/>
          <w:b/>
          <w:bCs/>
          <w:rtl/>
          <w:lang w:bidi="ar-SA"/>
        </w:rPr>
      </w:pPr>
      <w:r>
        <w:rPr>
          <w:rFonts w:ascii="MF FrankRuhl" w:hAnsi="MF FrankRuhl" w:cs="Arial" w:hint="cs"/>
          <w:b/>
          <w:bCs/>
          <w:rtl/>
          <w:lang w:bidi="ar-SA"/>
        </w:rPr>
        <w:t>تلخيص:</w:t>
      </w:r>
    </w:p>
    <w:p w:rsidR="004512B3" w:rsidRPr="00612D4D" w:rsidRDefault="004512B3" w:rsidP="004512B3">
      <w:pPr>
        <w:pStyle w:val="ac"/>
        <w:bidi/>
        <w:spacing w:line="330" w:lineRule="atLeast"/>
        <w:jc w:val="both"/>
        <w:rPr>
          <w:rFonts w:ascii="Arial" w:hAnsi="Arial" w:cs="Arial" w:hint="cs"/>
          <w:rtl/>
          <w:lang w:bidi="ar-SA"/>
        </w:rPr>
      </w:pPr>
      <w:r w:rsidRPr="00712C5F">
        <w:rPr>
          <w:rFonts w:ascii="MF FrankRuhl" w:hAnsi="MF FrankRuhl" w:cs="Arial" w:hint="cs"/>
          <w:rtl/>
          <w:lang w:bidi="ar-SA"/>
        </w:rPr>
        <w:lastRenderedPageBreak/>
        <w:t>العنصرية</w:t>
      </w:r>
      <w:r>
        <w:rPr>
          <w:rFonts w:ascii="Arial" w:hAnsi="Arial" w:cs="Arial" w:hint="cs"/>
          <w:rtl/>
          <w:lang w:bidi="ar-SA"/>
        </w:rPr>
        <w:t xml:space="preserve"> هي ظاهرة اجتماعية قائمة داخلنا وفي العالم وهي تقوم على أساس مبنى القوة بين الناس، أناس يملكون القوة قد يضطهدون أناسا آخرين، والطريقة الوحيدة لاجتثاث العنصرية هي الاعتراف باختلاف الآخرين واحترامهم كما هم.</w:t>
      </w:r>
    </w:p>
    <w:p w:rsidR="004512B3" w:rsidRPr="00612D4D" w:rsidRDefault="004512B3" w:rsidP="004512B3">
      <w:pPr>
        <w:pStyle w:val="ac"/>
        <w:bidi/>
        <w:spacing w:line="330" w:lineRule="atLeast"/>
        <w:jc w:val="both"/>
        <w:rPr>
          <w:rFonts w:ascii="Arial" w:hAnsi="Arial" w:cs="Arial" w:hint="cs"/>
          <w:rtl/>
          <w:lang w:bidi="ar-SA"/>
        </w:rPr>
      </w:pPr>
      <w:r>
        <w:rPr>
          <w:rFonts w:ascii="Arial" w:hAnsi="Arial" w:cs="Arial" w:hint="cs"/>
          <w:rtl/>
          <w:lang w:bidi="ar-SA"/>
        </w:rPr>
        <w:t>في التلخيص، ينبغي التأكيد على مسؤولية كل مواطن/ة في النضال ضد العنصرية وتشجيع الفاعلية ضد الظاهرة. حاولنا في هذا اللقاء أن نفحص ما هي إسقاطات المعرفة عن العنصرية ـ تعرفنا على عدد من النضالات المتصلة بحقوق الإنسان التي قادها أناس "عاديون" ـ نجاح هذه النضالات يبعث الأمل بالنسبة للقدرة على تغيير الواقع بواسطة العمل الفعّال.</w:t>
      </w:r>
    </w:p>
    <w:p w:rsidR="004512B3" w:rsidRPr="00D14429" w:rsidRDefault="004512B3" w:rsidP="004512B3">
      <w:pPr>
        <w:shd w:val="clear" w:color="auto" w:fill="FFFFFF"/>
        <w:jc w:val="both"/>
        <w:rPr>
          <w:rFonts w:ascii="MF FrankRuhl" w:hAnsi="MF FrankRuhl" w:cs="David" w:hint="cs"/>
          <w:rtl/>
        </w:rPr>
      </w:pPr>
    </w:p>
    <w:p w:rsidR="004512B3" w:rsidRDefault="004512B3" w:rsidP="004512B3">
      <w:pPr>
        <w:shd w:val="clear" w:color="auto" w:fill="FFFFFF"/>
        <w:jc w:val="both"/>
        <w:rPr>
          <w:rFonts w:ascii="MF FrankRuhl" w:hAnsi="MF FrankRuhl" w:cs="David" w:hint="cs"/>
          <w:rtl/>
        </w:rPr>
      </w:pPr>
      <w:bookmarkStart w:id="0" w:name="_GoBack"/>
      <w:bookmarkEnd w:id="0"/>
    </w:p>
    <w:p w:rsidR="004512B3" w:rsidRDefault="004512B3" w:rsidP="004512B3">
      <w:pPr>
        <w:shd w:val="clear" w:color="auto" w:fill="FFFFFF"/>
        <w:jc w:val="both"/>
        <w:rPr>
          <w:rFonts w:ascii="MF FrankRuhl" w:hAnsi="MF FrankRuhl" w:cs="David" w:hint="cs"/>
          <w:rtl/>
        </w:rPr>
      </w:pPr>
    </w:p>
    <w:p w:rsidR="004512B3" w:rsidRDefault="004512B3" w:rsidP="004512B3">
      <w:pPr>
        <w:shd w:val="clear" w:color="auto" w:fill="FFFFFF"/>
        <w:jc w:val="both"/>
        <w:rPr>
          <w:rFonts w:ascii="MF FrankRuhl" w:hAnsi="MF FrankRuhl" w:cs="David" w:hint="cs"/>
          <w:rtl/>
        </w:rPr>
      </w:pPr>
    </w:p>
    <w:p w:rsidR="004512B3" w:rsidRDefault="004512B3" w:rsidP="004512B3">
      <w:pPr>
        <w:shd w:val="clear" w:color="auto" w:fill="FFFFFF"/>
        <w:jc w:val="both"/>
        <w:rPr>
          <w:rFonts w:ascii="MF FrankRuhl" w:hAnsi="MF FrankRuhl" w:cs="David" w:hint="cs"/>
          <w:rtl/>
        </w:rPr>
      </w:pPr>
    </w:p>
    <w:p w:rsidR="004512B3" w:rsidRPr="00DF4AE1" w:rsidRDefault="004512B3" w:rsidP="004512B3">
      <w:pPr>
        <w:shd w:val="clear" w:color="auto" w:fill="FFFFFF"/>
        <w:jc w:val="both"/>
        <w:rPr>
          <w:rFonts w:ascii="Arial" w:hAnsi="Arial" w:cs="David" w:hint="cs"/>
          <w:color w:val="333333"/>
          <w:rtl/>
        </w:rPr>
      </w:pPr>
      <w:r w:rsidRPr="00DF4AE1">
        <w:rPr>
          <w:rFonts w:ascii="Arial" w:hAnsi="Arial" w:cs="Arial" w:hint="cs"/>
          <w:color w:val="333333"/>
          <w:rtl/>
          <w:lang w:bidi="ar-SA"/>
        </w:rPr>
        <w:t>ملحق 2</w:t>
      </w:r>
    </w:p>
    <w:p w:rsidR="004512B3" w:rsidRDefault="004512B3" w:rsidP="004512B3">
      <w:pPr>
        <w:jc w:val="both"/>
        <w:rPr>
          <w:rFonts w:ascii="MF FrankRuhl" w:hAnsi="MF FrankRuhl" w:cs="David" w:hint="cs"/>
          <w:b/>
          <w:bCs/>
          <w:rtl/>
        </w:rPr>
      </w:pPr>
      <w:r>
        <w:rPr>
          <w:rFonts w:ascii="MF FrankRuhl" w:hAnsi="MF FrankRuhl" w:cs="Arial" w:hint="cs"/>
          <w:b/>
          <w:bCs/>
          <w:rtl/>
          <w:lang w:bidi="ar-SA"/>
        </w:rPr>
        <w:t>قصص النضالات:</w:t>
      </w:r>
      <w:r w:rsidRPr="00503D76">
        <w:rPr>
          <w:rFonts w:ascii="MF FrankRuhl" w:hAnsi="MF FrankRuhl" w:cs="David"/>
          <w:b/>
          <w:bCs/>
          <w:rtl/>
        </w:rPr>
        <w:t xml:space="preserve"> </w:t>
      </w:r>
    </w:p>
    <w:p w:rsidR="004512B3" w:rsidRDefault="004512B3" w:rsidP="004512B3">
      <w:pPr>
        <w:jc w:val="both"/>
        <w:rPr>
          <w:rFonts w:ascii="MF FrankRuhl" w:hAnsi="MF FrankRuhl" w:cs="David" w:hint="cs"/>
          <w:b/>
          <w:bCs/>
          <w:rtl/>
        </w:rPr>
      </w:pPr>
    </w:p>
    <w:p w:rsidR="004512B3" w:rsidRDefault="004512B3" w:rsidP="004512B3">
      <w:pPr>
        <w:jc w:val="both"/>
        <w:rPr>
          <w:rFonts w:ascii="MF FrankRuhl" w:hAnsi="MF FrankRuhl" w:cs="Arial" w:hint="cs"/>
          <w:rtl/>
          <w:lang w:bidi="ar-SA"/>
        </w:rPr>
      </w:pPr>
      <w:proofErr w:type="spellStart"/>
      <w:r>
        <w:rPr>
          <w:rFonts w:ascii="MF FrankRuhl" w:hAnsi="MF FrankRuhl" w:cs="Arial" w:hint="cs"/>
          <w:b/>
          <w:bCs/>
          <w:rtl/>
          <w:lang w:bidi="ar-SA"/>
        </w:rPr>
        <w:t>روزة</w:t>
      </w:r>
      <w:proofErr w:type="spellEnd"/>
      <w:r>
        <w:rPr>
          <w:rFonts w:ascii="MF FrankRuhl" w:hAnsi="MF FrankRuhl" w:cs="Arial" w:hint="cs"/>
          <w:b/>
          <w:bCs/>
          <w:rtl/>
          <w:lang w:bidi="ar-SA"/>
        </w:rPr>
        <w:t xml:space="preserve"> لويز باركس </w:t>
      </w:r>
      <w:r>
        <w:rPr>
          <w:rFonts w:ascii="MF FrankRuhl" w:hAnsi="MF FrankRuhl" w:cs="Arial" w:hint="cs"/>
          <w:rtl/>
          <w:lang w:bidi="ar-SA"/>
        </w:rPr>
        <w:t xml:space="preserve">امرأة </w:t>
      </w:r>
      <w:proofErr w:type="spellStart"/>
      <w:r>
        <w:rPr>
          <w:rFonts w:ascii="MF FrankRuhl" w:hAnsi="MF FrankRuhl" w:cs="Arial" w:hint="cs"/>
          <w:rtl/>
          <w:lang w:bidi="ar-SA"/>
        </w:rPr>
        <w:t>أفرو</w:t>
      </w:r>
      <w:proofErr w:type="spellEnd"/>
      <w:r>
        <w:rPr>
          <w:rFonts w:ascii="MF FrankRuhl" w:hAnsi="MF FrankRuhl" w:cs="Arial" w:hint="cs"/>
          <w:rtl/>
          <w:lang w:bidi="ar-SA"/>
        </w:rPr>
        <w:t xml:space="preserve"> أمريكية في ألباما، الولايات المتحدة، وعملت في </w:t>
      </w:r>
      <w:proofErr w:type="spellStart"/>
      <w:r>
        <w:rPr>
          <w:rFonts w:ascii="MF FrankRuhl" w:hAnsi="MF FrankRuhl" w:cs="Arial" w:hint="cs"/>
          <w:rtl/>
          <w:lang w:bidi="ar-SA"/>
        </w:rPr>
        <w:t>خمسينايات</w:t>
      </w:r>
      <w:proofErr w:type="spellEnd"/>
      <w:r>
        <w:rPr>
          <w:rFonts w:ascii="MF FrankRuhl" w:hAnsi="MF FrankRuhl" w:cs="Arial" w:hint="cs"/>
          <w:rtl/>
          <w:lang w:bidi="ar-SA"/>
        </w:rPr>
        <w:t xml:space="preserve"> القرن العشرين كخيّاطة. في تلك الأيام قضى القانون أن على سود البشرة أن يُخلوا المقاعد في الباص للبيض. في أحد الأيام وبينما كانت باركس عائدة من عملها صعد رجل أبيض وطلب إليها أن تخلي المقعد له. إلا أن روزا باركس رفضت أن تفعل ـ واعتُقلت. في أعقاب اعتقالها قاد المناضل من أجل حقوق الإنسان </w:t>
      </w:r>
      <w:r w:rsidRPr="00B21E38">
        <w:rPr>
          <w:rFonts w:ascii="MF FrankRuhl" w:hAnsi="MF FrankRuhl" w:cs="Arial" w:hint="cs"/>
          <w:b/>
          <w:bCs/>
          <w:rtl/>
          <w:lang w:bidi="ar-SA"/>
        </w:rPr>
        <w:t>مارتن لوثر كينغ</w:t>
      </w:r>
      <w:r w:rsidRPr="005F5187">
        <w:rPr>
          <w:rFonts w:ascii="MF FrankRuhl" w:hAnsi="MF FrankRuhl" w:cs="Arial" w:hint="cs"/>
          <w:rtl/>
          <w:lang w:bidi="ar-SA"/>
        </w:rPr>
        <w:t xml:space="preserve"> حملة</w:t>
      </w:r>
      <w:r w:rsidRPr="00B21E38">
        <w:rPr>
          <w:rFonts w:ascii="MF FrankRuhl" w:hAnsi="MF FrankRuhl" w:cs="Arial" w:hint="cs"/>
          <w:rtl/>
          <w:lang w:bidi="ar-SA"/>
        </w:rPr>
        <w:t xml:space="preserve"> </w:t>
      </w:r>
      <w:r>
        <w:rPr>
          <w:rFonts w:ascii="MF FrankRuhl" w:hAnsi="MF FrankRuhl" w:cs="Arial" w:hint="cs"/>
          <w:rtl/>
          <w:lang w:bidi="ar-SA"/>
        </w:rPr>
        <w:t xml:space="preserve">مقاطعة </w:t>
      </w:r>
      <w:r w:rsidRPr="00B21E38">
        <w:rPr>
          <w:rFonts w:ascii="MF FrankRuhl" w:hAnsi="MF FrankRuhl" w:cs="Arial" w:hint="cs"/>
          <w:rtl/>
          <w:lang w:bidi="ar-SA"/>
        </w:rPr>
        <w:t xml:space="preserve">على شركة الباصات ليلزمها بالعدول عن سياسة الفصل العنصري. </w:t>
      </w:r>
      <w:r>
        <w:rPr>
          <w:rFonts w:ascii="MF FrankRuhl" w:hAnsi="MF FrankRuhl" w:cs="Arial" w:hint="cs"/>
          <w:rtl/>
          <w:lang w:bidi="ar-SA"/>
        </w:rPr>
        <w:t xml:space="preserve">كل سكان المدينة سود البشرة التزموا بالمقاطعة وأعلنت شركة الباصات البلدية إفلاسها. </w:t>
      </w:r>
      <w:r w:rsidRPr="00B21E38">
        <w:rPr>
          <w:rFonts w:ascii="MF FrankRuhl" w:hAnsi="MF FrankRuhl" w:cs="Arial" w:hint="cs"/>
          <w:rtl/>
          <w:lang w:bidi="ar-SA"/>
        </w:rPr>
        <w:t>السكان سود البشرة ساروا على أقدامهم ورؤساء الجالية</w:t>
      </w:r>
      <w:r>
        <w:rPr>
          <w:rFonts w:ascii="MF FrankRuhl" w:hAnsi="MF FrankRuhl" w:cs="Arial" w:hint="cs"/>
          <w:rtl/>
          <w:lang w:bidi="ar-SA"/>
        </w:rPr>
        <w:t xml:space="preserve"> نظموا شبكة نقليات بواسطة أصحاب سيارات سود البشرة متطوعين، بل واهتموا بتأمين سيارات المتطوعين بعد أن ألغت شركات التأمين بضغط البلدية </w:t>
      </w:r>
      <w:proofErr w:type="spellStart"/>
      <w:r>
        <w:rPr>
          <w:rFonts w:ascii="MF FrankRuhl" w:hAnsi="MF FrankRuhl" w:cs="Arial" w:hint="cs"/>
          <w:rtl/>
          <w:lang w:bidi="ar-SA"/>
        </w:rPr>
        <w:t>بوليصات</w:t>
      </w:r>
      <w:proofErr w:type="spellEnd"/>
      <w:r>
        <w:rPr>
          <w:rFonts w:ascii="MF FrankRuhl" w:hAnsi="MF FrankRuhl" w:cs="Arial" w:hint="cs"/>
          <w:rtl/>
          <w:lang w:bidi="ar-SA"/>
        </w:rPr>
        <w:t xml:space="preserve"> تأمين هذه السيارات. أوقفت السلطات مارتن لوثر كينغ مما أثار موجة من الاحتجاج الشعبي في كل انحاء الولايات المتحدة. وفي النهاية، في أعقاب قرار المحكمة العليا، تم تغيير القوانين البلدية وسمحوا </w:t>
      </w:r>
      <w:proofErr w:type="spellStart"/>
      <w:r>
        <w:rPr>
          <w:rFonts w:ascii="MF FrankRuhl" w:hAnsi="MF FrankRuhl" w:cs="Arial" w:hint="cs"/>
          <w:rtl/>
          <w:lang w:bidi="ar-SA"/>
        </w:rPr>
        <w:t>للأفرو</w:t>
      </w:r>
      <w:proofErr w:type="spellEnd"/>
      <w:r>
        <w:rPr>
          <w:rFonts w:ascii="MF FrankRuhl" w:hAnsi="MF FrankRuhl" w:cs="Arial" w:hint="cs"/>
          <w:rtl/>
          <w:lang w:bidi="ar-SA"/>
        </w:rPr>
        <w:t xml:space="preserve"> أمريكيين أن يجلسون في الباص بحرية.</w:t>
      </w:r>
    </w:p>
    <w:p w:rsidR="004512B3" w:rsidRPr="00B21E38" w:rsidRDefault="004512B3" w:rsidP="004512B3">
      <w:pPr>
        <w:jc w:val="both"/>
        <w:rPr>
          <w:rFonts w:ascii="MF FrankRuhl" w:hAnsi="MF FrankRuhl" w:cs="Arial" w:hint="cs"/>
          <w:rtl/>
          <w:lang w:bidi="ar-SA"/>
        </w:rPr>
      </w:pPr>
      <w:r>
        <w:rPr>
          <w:rFonts w:ascii="MF FrankRuhl" w:hAnsi="MF FrankRuhl" w:cs="Arial" w:hint="cs"/>
          <w:rtl/>
          <w:lang w:bidi="ar-SA"/>
        </w:rPr>
        <w:t xml:space="preserve"> </w:t>
      </w:r>
    </w:p>
    <w:p w:rsidR="004512B3" w:rsidRPr="00697F66" w:rsidRDefault="004512B3" w:rsidP="004512B3">
      <w:pPr>
        <w:pStyle w:val="ac"/>
        <w:bidi/>
        <w:spacing w:line="360" w:lineRule="auto"/>
        <w:jc w:val="both"/>
        <w:rPr>
          <w:rFonts w:ascii="MF FrankRuhl" w:hAnsi="MF FrankRuhl" w:cs="Arial" w:hint="cs"/>
          <w:rtl/>
          <w:lang w:bidi="ar-SA"/>
        </w:rPr>
      </w:pPr>
      <w:r>
        <w:rPr>
          <w:rFonts w:ascii="MF FrankRuhl" w:hAnsi="MF FrankRuhl" w:cs="David"/>
          <w:noProof/>
          <w:color w:val="0000FF"/>
        </w:rPr>
        <w:drawing>
          <wp:inline distT="0" distB="0" distL="0" distR="0">
            <wp:extent cx="1016635" cy="1726565"/>
            <wp:effectExtent l="0" t="0" r="0" b="6985"/>
            <wp:docPr id="6" name="תמונה 6" descr="200px-Rosa_Louise_McCauley_Parks_in_197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Rosa_Louise_McCauley_Parks_in_19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635" cy="1726565"/>
                    </a:xfrm>
                    <a:prstGeom prst="rect">
                      <a:avLst/>
                    </a:prstGeom>
                    <a:noFill/>
                    <a:ln>
                      <a:noFill/>
                    </a:ln>
                  </pic:spPr>
                </pic:pic>
              </a:graphicData>
            </a:graphic>
          </wp:inline>
        </w:drawing>
      </w:r>
      <w:r w:rsidRPr="00503D76">
        <w:rPr>
          <w:rFonts w:ascii="MF FrankRuhl" w:hAnsi="MF FrankRuhl" w:cs="David"/>
          <w:rtl/>
        </w:rPr>
        <w:t xml:space="preserve"> </w:t>
      </w:r>
      <w:proofErr w:type="spellStart"/>
      <w:r>
        <w:rPr>
          <w:rFonts w:ascii="MF FrankRuhl" w:hAnsi="MF FrankRuhl" w:cs="Arial" w:hint="cs"/>
          <w:rtl/>
          <w:lang w:bidi="ar-SA"/>
        </w:rPr>
        <w:t>روزة</w:t>
      </w:r>
      <w:proofErr w:type="spellEnd"/>
      <w:r>
        <w:rPr>
          <w:rFonts w:ascii="MF FrankRuhl" w:hAnsi="MF FrankRuhl" w:cs="Arial" w:hint="cs"/>
          <w:rtl/>
          <w:lang w:bidi="ar-SA"/>
        </w:rPr>
        <w:t xml:space="preserve"> باركس</w:t>
      </w:r>
    </w:p>
    <w:p w:rsidR="004512B3" w:rsidRPr="00503D76" w:rsidRDefault="004512B3" w:rsidP="004512B3">
      <w:pPr>
        <w:pStyle w:val="ac"/>
        <w:numPr>
          <w:ilvl w:val="0"/>
          <w:numId w:val="26"/>
        </w:numPr>
        <w:bidi/>
        <w:spacing w:before="100" w:beforeAutospacing="1" w:after="100" w:afterAutospacing="1" w:line="360" w:lineRule="auto"/>
        <w:jc w:val="both"/>
        <w:rPr>
          <w:rFonts w:ascii="MF FrankRuhl" w:hAnsi="MF FrankRuhl" w:cs="David"/>
        </w:rPr>
      </w:pPr>
      <w:proofErr w:type="gramStart"/>
      <w:r w:rsidRPr="00697F66">
        <w:rPr>
          <w:rFonts w:ascii="MF FrankRuhl" w:hAnsi="MF FrankRuhl" w:cs="Arial" w:hint="cs"/>
          <w:b/>
          <w:bCs/>
          <w:rtl/>
          <w:lang w:bidi="ar-SA"/>
        </w:rPr>
        <w:t>الفهود</w:t>
      </w:r>
      <w:proofErr w:type="gramEnd"/>
      <w:r w:rsidRPr="00697F66">
        <w:rPr>
          <w:rFonts w:ascii="MF FrankRuhl" w:hAnsi="MF FrankRuhl" w:cs="Arial" w:hint="cs"/>
          <w:b/>
          <w:bCs/>
          <w:rtl/>
          <w:lang w:bidi="ar-SA"/>
        </w:rPr>
        <w:t xml:space="preserve"> السود</w:t>
      </w:r>
      <w:r>
        <w:rPr>
          <w:rFonts w:ascii="MF FrankRuhl" w:hAnsi="MF FrankRuhl" w:cs="David" w:hint="cs"/>
          <w:b/>
          <w:bCs/>
          <w:rtl/>
        </w:rPr>
        <w:t xml:space="preserve"> </w:t>
      </w:r>
      <w:r w:rsidRPr="00697F66">
        <w:rPr>
          <w:rFonts w:ascii="MF FrankRuhl" w:hAnsi="MF FrankRuhl" w:cs="Arial" w:hint="cs"/>
          <w:rtl/>
          <w:lang w:bidi="ar-SA"/>
        </w:rPr>
        <w:t>حركة</w:t>
      </w:r>
      <w:r>
        <w:rPr>
          <w:rFonts w:ascii="MF FrankRuhl" w:hAnsi="MF FrankRuhl" w:cs="Arial" w:hint="cs"/>
          <w:b/>
          <w:bCs/>
          <w:rtl/>
          <w:lang w:bidi="ar-SA"/>
        </w:rPr>
        <w:t xml:space="preserve"> </w:t>
      </w:r>
      <w:r>
        <w:rPr>
          <w:rFonts w:ascii="MF FrankRuhl" w:hAnsi="MF FrankRuhl" w:cs="Arial" w:hint="cs"/>
          <w:rtl/>
          <w:lang w:bidi="ar-SA"/>
        </w:rPr>
        <w:t>احتجاج إسرائيلية</w:t>
      </w:r>
      <w:r>
        <w:rPr>
          <w:rFonts w:ascii="MF FrankRuhl" w:hAnsi="MF FrankRuhl" w:cs="David" w:hint="cs"/>
          <w:b/>
          <w:bCs/>
          <w:rtl/>
        </w:rPr>
        <w:t xml:space="preserve"> </w:t>
      </w:r>
      <w:r>
        <w:rPr>
          <w:rFonts w:ascii="MF FrankRuhl" w:hAnsi="MF FrankRuhl" w:cs="Arial" w:hint="cs"/>
          <w:rtl/>
          <w:lang w:bidi="ar-SA"/>
        </w:rPr>
        <w:t xml:space="preserve">أقامها في العام 1971 شبّان من أصل شرقي أرادوا أن يحتجوا على تجاهل المؤسسة للمشاكل الاجتماعية والاقتصادية الصعبة لليهود من أصول شرقية. أراد أعضاء المجموعة أن ينظموا </w:t>
      </w:r>
      <w:hyperlink r:id="rId10" w:tooltip="הפגנה" w:history="1">
        <w:r>
          <w:rPr>
            <w:rStyle w:val="Hyperlink"/>
            <w:rFonts w:ascii="MF FrankRuhl" w:hAnsi="MF FrankRuhl" w:cs="Arial" w:hint="cs"/>
            <w:rtl/>
            <w:lang w:bidi="ar-SA"/>
          </w:rPr>
          <w:t>مظاهرة</w:t>
        </w:r>
      </w:hyperlink>
      <w:r w:rsidRPr="00503D76">
        <w:rPr>
          <w:rFonts w:ascii="MF FrankRuhl" w:hAnsi="MF FrankRuhl" w:cs="David"/>
          <w:rtl/>
        </w:rPr>
        <w:t xml:space="preserve"> </w:t>
      </w:r>
      <w:r>
        <w:rPr>
          <w:rFonts w:ascii="MF FrankRuhl" w:hAnsi="MF FrankRuhl" w:cs="Arial" w:hint="cs"/>
          <w:rtl/>
          <w:lang w:bidi="ar-SA"/>
        </w:rPr>
        <w:t xml:space="preserve">احتجاجا على الاضطهاد إلا أن الشرطة رفضت منحها </w:t>
      </w:r>
      <w:proofErr w:type="gramStart"/>
      <w:r>
        <w:rPr>
          <w:rFonts w:ascii="MF FrankRuhl" w:hAnsi="MF FrankRuhl" w:cs="Arial" w:hint="cs"/>
          <w:rtl/>
          <w:lang w:bidi="ar-SA"/>
        </w:rPr>
        <w:t>تصريحا  فقرر</w:t>
      </w:r>
      <w:proofErr w:type="gramEnd"/>
      <w:r>
        <w:rPr>
          <w:rFonts w:ascii="MF FrankRuhl" w:hAnsi="MF FrankRuhl" w:cs="Arial" w:hint="cs"/>
          <w:rtl/>
          <w:lang w:bidi="ar-SA"/>
        </w:rPr>
        <w:t xml:space="preserve"> الفهود تنظيمها بدون تصريح (خلافا للقانون).</w:t>
      </w:r>
      <w:r>
        <w:rPr>
          <w:rFonts w:ascii="MF FrankRuhl" w:hAnsi="MF FrankRuhl" w:cs="David" w:hint="cs"/>
          <w:rtl/>
        </w:rPr>
        <w:t xml:space="preserve"> </w:t>
      </w:r>
      <w:proofErr w:type="gramStart"/>
      <w:r>
        <w:rPr>
          <w:rFonts w:ascii="MF FrankRuhl" w:hAnsi="MF FrankRuhl" w:cs="Arial" w:hint="cs"/>
          <w:rtl/>
          <w:lang w:bidi="ar-SA"/>
        </w:rPr>
        <w:t>استطاع</w:t>
      </w:r>
      <w:proofErr w:type="gramEnd"/>
      <w:r>
        <w:rPr>
          <w:rFonts w:ascii="MF FrankRuhl" w:hAnsi="MF FrankRuhl" w:cs="Arial" w:hint="cs"/>
          <w:rtl/>
          <w:lang w:bidi="ar-SA"/>
        </w:rPr>
        <w:t xml:space="preserve"> الفهود السود أن يطرحوا ضائقة </w:t>
      </w:r>
      <w:hyperlink r:id="rId11" w:tooltip="עוני" w:history="1">
        <w:r>
          <w:rPr>
            <w:rStyle w:val="Hyperlink"/>
            <w:rFonts w:ascii="MF FrankRuhl" w:hAnsi="MF FrankRuhl" w:cs="Arial" w:hint="cs"/>
            <w:rtl/>
            <w:lang w:bidi="ar-SA"/>
          </w:rPr>
          <w:t>الفقر</w:t>
        </w:r>
      </w:hyperlink>
      <w:r w:rsidRPr="00503D76">
        <w:rPr>
          <w:rFonts w:ascii="MF FrankRuhl" w:hAnsi="MF FrankRuhl" w:cs="David"/>
          <w:rtl/>
        </w:rPr>
        <w:t xml:space="preserve">, </w:t>
      </w:r>
      <w:r>
        <w:rPr>
          <w:rFonts w:ascii="MF FrankRuhl" w:hAnsi="MF FrankRuhl" w:cs="Arial" w:hint="cs"/>
          <w:rtl/>
          <w:lang w:bidi="ar-SA"/>
        </w:rPr>
        <w:t xml:space="preserve">والفجوة بين الفقراء وبين الأغنياء والعلاقات الطائفية في المجتمع الإسرائيلي. مظاهرة أخرى لهم جرت بغير ترخيص </w:t>
      </w:r>
      <w:proofErr w:type="gramStart"/>
      <w:r>
        <w:rPr>
          <w:rFonts w:ascii="MF FrankRuhl" w:hAnsi="MF FrankRuhl" w:cs="Arial" w:hint="cs"/>
          <w:rtl/>
          <w:lang w:bidi="ar-SA"/>
        </w:rPr>
        <w:t>تم</w:t>
      </w:r>
      <w:proofErr w:type="gramEnd"/>
      <w:r>
        <w:rPr>
          <w:rFonts w:ascii="MF FrankRuhl" w:hAnsi="MF FrankRuhl" w:cs="Arial" w:hint="cs"/>
          <w:rtl/>
          <w:lang w:bidi="ar-SA"/>
        </w:rPr>
        <w:t xml:space="preserve"> تفريقها بالقوة. </w:t>
      </w:r>
      <w:proofErr w:type="gramStart"/>
      <w:r>
        <w:rPr>
          <w:rFonts w:ascii="MF FrankRuhl" w:hAnsi="MF FrankRuhl" w:cs="Arial" w:hint="cs"/>
          <w:rtl/>
          <w:lang w:bidi="ar-SA"/>
        </w:rPr>
        <w:t>إعمال</w:t>
      </w:r>
      <w:proofErr w:type="gramEnd"/>
      <w:r>
        <w:rPr>
          <w:rFonts w:ascii="MF FrankRuhl" w:hAnsi="MF FrankRuhl" w:cs="Arial" w:hint="cs"/>
          <w:rtl/>
          <w:lang w:bidi="ar-SA"/>
        </w:rPr>
        <w:t xml:space="preserve"> الشرطة للقوة ورمي الحجارة والزجاجات من جانب المتظاهرين أفضيا إلى إصابة نحو عشرين شخصا. بعد هذا الاحتجاج العنيف أقيمت </w:t>
      </w:r>
      <w:hyperlink r:id="rId12" w:tooltip="ועדה ציבורית" w:history="1">
        <w:r>
          <w:rPr>
            <w:rStyle w:val="Hyperlink"/>
            <w:rFonts w:ascii="MF FrankRuhl" w:hAnsi="MF FrankRuhl" w:cs="Arial" w:hint="cs"/>
            <w:rtl/>
            <w:lang w:bidi="ar-SA"/>
          </w:rPr>
          <w:t>لجنة شعبية</w:t>
        </w:r>
        <w:r>
          <w:rPr>
            <w:rStyle w:val="Hyperlink"/>
            <w:rFonts w:ascii="MF FrankRuhl" w:hAnsi="MF FrankRuhl" w:cs="David" w:hint="cs"/>
            <w:rtl/>
          </w:rPr>
          <w:t xml:space="preserve"> </w:t>
        </w:r>
      </w:hyperlink>
      <w:r w:rsidRPr="00503D76">
        <w:rPr>
          <w:rFonts w:ascii="MF FrankRuhl" w:hAnsi="MF FrankRuhl" w:cs="David"/>
          <w:rtl/>
        </w:rPr>
        <w:t xml:space="preserve"> </w:t>
      </w:r>
      <w:r>
        <w:rPr>
          <w:rFonts w:ascii="MF FrankRuhl" w:hAnsi="MF FrankRuhl" w:cs="Arial" w:hint="cs"/>
          <w:rtl/>
          <w:lang w:bidi="ar-SA"/>
        </w:rPr>
        <w:t>حققت في ادعاءات الفهود السود</w:t>
      </w:r>
      <w:r w:rsidRPr="001205AF">
        <w:rPr>
          <w:rFonts w:ascii="MF FrankRuhl" w:hAnsi="MF FrankRuhl" w:cs="Arial" w:hint="cs"/>
          <w:rtl/>
          <w:lang w:bidi="ar-SA"/>
        </w:rPr>
        <w:t xml:space="preserve"> </w:t>
      </w:r>
      <w:r>
        <w:rPr>
          <w:rFonts w:ascii="MF FrankRuhl" w:hAnsi="MF FrankRuhl" w:cs="Arial" w:hint="cs"/>
          <w:rtl/>
          <w:lang w:bidi="ar-SA"/>
        </w:rPr>
        <w:t xml:space="preserve">بوجود غبن. </w:t>
      </w:r>
      <w:proofErr w:type="spellStart"/>
      <w:r>
        <w:rPr>
          <w:rFonts w:ascii="MF FrankRuhl" w:hAnsi="MF FrankRuhl" w:cs="Arial" w:hint="cs"/>
          <w:rtl/>
          <w:lang w:bidi="ar-SA"/>
        </w:rPr>
        <w:t>استنتناجات</w:t>
      </w:r>
      <w:proofErr w:type="spellEnd"/>
      <w:r>
        <w:rPr>
          <w:rFonts w:ascii="MF FrankRuhl" w:hAnsi="MF FrankRuhl" w:cs="Arial" w:hint="cs"/>
          <w:rtl/>
          <w:lang w:bidi="ar-SA"/>
        </w:rPr>
        <w:t xml:space="preserve"> لجنة التحقيق بيّنت أن فئات كثيرة من اليهود الشرقيين </w:t>
      </w:r>
      <w:r>
        <w:rPr>
          <w:rFonts w:ascii="MF FrankRuhl" w:hAnsi="MF FrankRuhl" w:cs="Arial" w:hint="cs"/>
          <w:rtl/>
          <w:lang w:bidi="ar-SA"/>
        </w:rPr>
        <w:lastRenderedPageBreak/>
        <w:t>تم التمييز ضدها.</w:t>
      </w:r>
      <w:r>
        <w:rPr>
          <w:rFonts w:ascii="MF FrankRuhl" w:hAnsi="MF FrankRuhl" w:cs="David" w:hint="cs"/>
          <w:rtl/>
        </w:rPr>
        <w:t xml:space="preserve"> </w:t>
      </w:r>
      <w:r>
        <w:rPr>
          <w:rFonts w:ascii="MF FrankRuhl" w:hAnsi="MF FrankRuhl" w:cs="Arial" w:hint="cs"/>
          <w:rtl/>
          <w:lang w:bidi="ar-SA"/>
        </w:rPr>
        <w:t xml:space="preserve">في أعقاب ذلك، </w:t>
      </w:r>
      <w:proofErr w:type="gramStart"/>
      <w:r>
        <w:rPr>
          <w:rFonts w:ascii="MF FrankRuhl" w:hAnsi="MF FrankRuhl" w:cs="Arial" w:hint="cs"/>
          <w:rtl/>
          <w:lang w:bidi="ar-SA"/>
        </w:rPr>
        <w:t>تم</w:t>
      </w:r>
      <w:proofErr w:type="gramEnd"/>
      <w:r>
        <w:rPr>
          <w:rFonts w:ascii="MF FrankRuhl" w:hAnsi="MF FrankRuhl" w:cs="Arial" w:hint="cs"/>
          <w:rtl/>
          <w:lang w:bidi="ar-SA"/>
        </w:rPr>
        <w:t xml:space="preserve"> زيادة ميزانيات الدوائر الحكومية التي تُعنى بالقضايا الاجتماعية زيادة كبيرة وتم تحويل ميزانيات كبيرة لرعاية الفئات المستضعفة.</w:t>
      </w:r>
    </w:p>
    <w:p w:rsidR="004512B3" w:rsidRPr="00B25AAD" w:rsidRDefault="004512B3" w:rsidP="004512B3">
      <w:pPr>
        <w:ind w:left="360"/>
        <w:jc w:val="both"/>
        <w:rPr>
          <w:rFonts w:ascii="MF FrankRuhl" w:hAnsi="MF FrankRuhl" w:cs="Arial" w:hint="cs"/>
          <w:u w:val="single"/>
          <w:rtl/>
          <w:lang w:bidi="ar-SA"/>
        </w:rPr>
      </w:pPr>
      <w:r>
        <w:rPr>
          <w:rFonts w:ascii="MF FrankRuhl" w:hAnsi="MF FrankRuhl" w:cs="David"/>
          <w:noProof/>
          <w:color w:val="0000CC"/>
        </w:rPr>
        <w:drawing>
          <wp:inline distT="0" distB="0" distL="0" distR="0">
            <wp:extent cx="1448435" cy="1184910"/>
            <wp:effectExtent l="0" t="0" r="0" b="0"/>
            <wp:docPr id="5" name="תמונה 5" descr="ראה תמונה בגודל מלא">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ראה תמונה בגודל מל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8435" cy="1184910"/>
                    </a:xfrm>
                    <a:prstGeom prst="rect">
                      <a:avLst/>
                    </a:prstGeom>
                    <a:noFill/>
                    <a:ln>
                      <a:noFill/>
                    </a:ln>
                  </pic:spPr>
                </pic:pic>
              </a:graphicData>
            </a:graphic>
          </wp:inline>
        </w:drawing>
      </w:r>
      <w:r w:rsidRPr="00503D76">
        <w:rPr>
          <w:rFonts w:ascii="MF FrankRuhl" w:hAnsi="MF FrankRuhl" w:cs="David"/>
          <w:rtl/>
        </w:rPr>
        <w:t xml:space="preserve"> </w:t>
      </w:r>
      <w:r>
        <w:rPr>
          <w:rFonts w:ascii="MF FrankRuhl" w:hAnsi="MF FrankRuhl" w:cs="Arial" w:hint="cs"/>
          <w:rtl/>
          <w:lang w:bidi="ar-SA"/>
        </w:rPr>
        <w:t>تظاهرة للفهود السود</w:t>
      </w:r>
    </w:p>
    <w:p w:rsidR="004512B3" w:rsidRPr="00503D76" w:rsidRDefault="004512B3" w:rsidP="004512B3">
      <w:pPr>
        <w:ind w:left="360"/>
        <w:jc w:val="both"/>
        <w:rPr>
          <w:rFonts w:ascii="MF FrankRuhl" w:hAnsi="MF FrankRuhl" w:cs="David" w:hint="cs"/>
          <w:u w:val="single"/>
          <w:rtl/>
        </w:rPr>
      </w:pPr>
    </w:p>
    <w:p w:rsidR="004512B3" w:rsidRDefault="004512B3" w:rsidP="004512B3">
      <w:pPr>
        <w:numPr>
          <w:ilvl w:val="0"/>
          <w:numId w:val="26"/>
        </w:numPr>
        <w:spacing w:line="360" w:lineRule="auto"/>
        <w:jc w:val="both"/>
        <w:rPr>
          <w:rFonts w:ascii="MF FrankRuhl" w:hAnsi="MF FrankRuhl" w:cs="David" w:hint="cs"/>
          <w:b/>
          <w:bCs/>
        </w:rPr>
      </w:pPr>
    </w:p>
    <w:p w:rsidR="004512B3" w:rsidRDefault="004512B3" w:rsidP="004512B3">
      <w:pPr>
        <w:numPr>
          <w:ilvl w:val="0"/>
          <w:numId w:val="26"/>
        </w:numPr>
        <w:spacing w:line="360" w:lineRule="auto"/>
        <w:jc w:val="both"/>
        <w:rPr>
          <w:rFonts w:ascii="MF FrankRuhl" w:hAnsi="MF FrankRuhl" w:cs="David" w:hint="cs"/>
          <w:b/>
          <w:bCs/>
        </w:rPr>
      </w:pPr>
      <w:r w:rsidRPr="00901C90">
        <w:rPr>
          <w:rFonts w:ascii="MF FrankRuhl" w:hAnsi="MF FrankRuhl" w:cs="Arabic Transparent" w:hint="cs"/>
          <w:b/>
          <w:bCs/>
          <w:rtl/>
          <w:lang w:bidi="ar-SA"/>
        </w:rPr>
        <w:t>المهندس غاندي</w:t>
      </w:r>
      <w:r>
        <w:rPr>
          <w:rFonts w:ascii="MF FrankRuhl" w:hAnsi="MF FrankRuhl" w:cs="Arabic Transparent" w:hint="cs"/>
          <w:rtl/>
          <w:lang w:bidi="ar-SA"/>
        </w:rPr>
        <w:t xml:space="preserve"> </w:t>
      </w:r>
      <w:r w:rsidRPr="00D7039B">
        <w:rPr>
          <w:rFonts w:ascii="MF FrankRuhl" w:hAnsi="MF FrankRuhl" w:cs="Arabic Transparent" w:hint="cs"/>
          <w:rtl/>
          <w:lang w:bidi="ar-SA"/>
        </w:rPr>
        <w:t xml:space="preserve">كان محاميا هنديا قاد حركة الاستقلال الهندية في نضالها ضد حكم الإمبراطورية البريطانية. </w:t>
      </w:r>
      <w:proofErr w:type="gramStart"/>
      <w:r w:rsidRPr="00D7039B">
        <w:rPr>
          <w:rFonts w:ascii="MF FrankRuhl" w:hAnsi="MF FrankRuhl" w:cs="Arabic Transparent" w:hint="cs"/>
          <w:rtl/>
          <w:lang w:bidi="ar-SA"/>
        </w:rPr>
        <w:t>قام</w:t>
      </w:r>
      <w:proofErr w:type="gramEnd"/>
      <w:r w:rsidRPr="00D7039B">
        <w:rPr>
          <w:rFonts w:ascii="MF FrankRuhl" w:hAnsi="MF FrankRuhl" w:cs="Arabic Transparent" w:hint="cs"/>
          <w:rtl/>
          <w:lang w:bidi="ar-SA"/>
        </w:rPr>
        <w:t xml:space="preserve"> البريطانيون، بعد أن سيطروا على الهند باستخراج الملح وباعوه بأسعار عالية في أوروبا. </w:t>
      </w:r>
      <w:proofErr w:type="gramStart"/>
      <w:r w:rsidRPr="00D7039B">
        <w:rPr>
          <w:rFonts w:ascii="MF FrankRuhl" w:hAnsi="MF FrankRuhl" w:cs="Arabic Transparent" w:hint="cs"/>
          <w:rtl/>
          <w:lang w:bidi="ar-SA"/>
        </w:rPr>
        <w:t>وقد</w:t>
      </w:r>
      <w:proofErr w:type="gramEnd"/>
      <w:r w:rsidRPr="00D7039B">
        <w:rPr>
          <w:rFonts w:ascii="MF FrankRuhl" w:hAnsi="MF FrankRuhl" w:cs="Arabic Transparent" w:hint="cs"/>
          <w:rtl/>
          <w:lang w:bidi="ar-SA"/>
        </w:rPr>
        <w:t xml:space="preserve"> سنوا قانونا يمنع الهنود من استخراج الملح ويجيز ذلك للبريطانيين فقط. سعى غاندي إلى إخراج البريطانيين من الهند، لكنه رفض استخدام العنف. نظم غاندي مسيرة شارك بها آلاف الهنود، وعلى أثرها خرجوا لاستخراج الملح  بأنفسهم وخرقوا القانون البريطاني. اعتقل البريطانيون غاندي ومعه ثمانين ألف متظاهر- لكن الاحتجاج أثار أصداء في كافة نواحي العالم، وأثار انتقادا كبيرا ضد بريطانيا؟ اعتبر هذا النضال واحدا من أنجح الحملات في تاريخ النضالات من أجل حقوق الإنسان، بل إن هناك من يعزون له التأثير على انسحاب بريطانيا وتحقيق استقلال الهند.</w:t>
      </w:r>
    </w:p>
    <w:p w:rsidR="004512B3" w:rsidRDefault="004512B3" w:rsidP="004512B3">
      <w:pPr>
        <w:ind w:left="360"/>
        <w:jc w:val="both"/>
        <w:rPr>
          <w:rFonts w:ascii="MF FrankRuhl" w:hAnsi="MF FrankRuhl" w:cs="David" w:hint="cs"/>
          <w:b/>
          <w:bCs/>
          <w:rtl/>
        </w:rPr>
      </w:pPr>
      <w:r>
        <w:rPr>
          <w:rFonts w:ascii="MF FrankRuhl" w:hAnsi="MF FrankRuhl" w:cs="David"/>
          <w:noProof/>
          <w:color w:val="0000FF"/>
        </w:rPr>
        <w:drawing>
          <wp:inline distT="0" distB="0" distL="0" distR="0">
            <wp:extent cx="3832860" cy="2647950"/>
            <wp:effectExtent l="0" t="0" r="0" b="0"/>
            <wp:docPr id="1" name="תמונה 1" descr="קובץ:Marche se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קובץ:Marche se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2860" cy="2647950"/>
                    </a:xfrm>
                    <a:prstGeom prst="rect">
                      <a:avLst/>
                    </a:prstGeom>
                    <a:noFill/>
                    <a:ln>
                      <a:noFill/>
                    </a:ln>
                  </pic:spPr>
                </pic:pic>
              </a:graphicData>
            </a:graphic>
          </wp:inline>
        </w:drawing>
      </w:r>
      <w:r w:rsidRPr="00503D76">
        <w:rPr>
          <w:rFonts w:ascii="MF FrankRuhl" w:hAnsi="MF FrankRuhl" w:cs="David"/>
          <w:b/>
          <w:bCs/>
          <w:rtl/>
        </w:rPr>
        <w:t xml:space="preserve"> </w:t>
      </w:r>
    </w:p>
    <w:p w:rsidR="004512B3" w:rsidRPr="00901C90" w:rsidRDefault="004512B3" w:rsidP="004512B3">
      <w:pPr>
        <w:ind w:left="360"/>
        <w:jc w:val="both"/>
        <w:rPr>
          <w:rFonts w:ascii="MF FrankRuhl" w:hAnsi="MF FrankRuhl" w:cs="Arial" w:hint="cs"/>
          <w:rtl/>
          <w:lang w:bidi="ar-SA"/>
        </w:rPr>
      </w:pPr>
      <w:r w:rsidRPr="00901C90">
        <w:rPr>
          <w:rFonts w:ascii="MF FrankRuhl" w:hAnsi="MF FrankRuhl" w:cs="Arial" w:hint="cs"/>
          <w:rtl/>
          <w:lang w:bidi="ar-SA"/>
        </w:rPr>
        <w:t>مسيرة الملح بقيادة غاندي</w:t>
      </w:r>
    </w:p>
    <w:p w:rsidR="004512B3" w:rsidRPr="00503D76" w:rsidRDefault="004512B3" w:rsidP="004512B3">
      <w:pPr>
        <w:ind w:left="360"/>
        <w:jc w:val="both"/>
        <w:rPr>
          <w:rFonts w:ascii="MF FrankRuhl" w:hAnsi="MF FrankRuhl" w:cs="David"/>
          <w:u w:val="single"/>
          <w:rtl/>
        </w:rPr>
      </w:pPr>
    </w:p>
    <w:p w:rsidR="004512B3" w:rsidRPr="00503D76" w:rsidRDefault="004512B3" w:rsidP="004512B3">
      <w:pPr>
        <w:ind w:left="360"/>
        <w:jc w:val="both"/>
        <w:rPr>
          <w:rFonts w:ascii="MF FrankRuhl" w:hAnsi="MF FrankRuhl" w:cs="David"/>
          <w:rtl/>
        </w:rPr>
      </w:pPr>
    </w:p>
    <w:p w:rsidR="004512B3" w:rsidRPr="00503D76" w:rsidRDefault="004512B3" w:rsidP="004512B3">
      <w:pPr>
        <w:jc w:val="both"/>
        <w:rPr>
          <w:rFonts w:ascii="MF FrankRuhl" w:hAnsi="MF FrankRuhl" w:cs="David"/>
          <w:rtl/>
        </w:rPr>
      </w:pPr>
    </w:p>
    <w:p w:rsidR="004512B3" w:rsidRPr="00503D76" w:rsidRDefault="004512B3" w:rsidP="004512B3">
      <w:pPr>
        <w:jc w:val="both"/>
        <w:rPr>
          <w:rFonts w:ascii="MF FrankRuhl" w:hAnsi="MF FrankRuhl" w:cs="David"/>
        </w:rPr>
      </w:pPr>
    </w:p>
    <w:p w:rsidR="00777FE7" w:rsidRDefault="00777FE7" w:rsidP="00777FE7">
      <w:pPr>
        <w:shd w:val="clear" w:color="auto" w:fill="FFFFFF"/>
        <w:jc w:val="both"/>
        <w:rPr>
          <w:rFonts w:ascii="Arial" w:hAnsi="Arial" w:cs="Arial" w:hint="cs"/>
          <w:b/>
          <w:bCs/>
          <w:rtl/>
          <w:lang w:bidi="ar-SA"/>
        </w:rPr>
      </w:pPr>
    </w:p>
    <w:sectPr w:rsidR="00777FE7" w:rsidSect="002C2F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MF FrankRuhl">
    <w:altName w:val="Times New Roman"/>
    <w:charset w:val="00"/>
    <w:family w:val="roman"/>
    <w:pitch w:val="variable"/>
    <w:sig w:usb0="80001827" w:usb1="5000004A" w:usb2="00000020" w:usb3="00000000" w:csb0="0000002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4F40"/>
    <w:multiLevelType w:val="hybridMultilevel"/>
    <w:tmpl w:val="FF1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74BB5"/>
    <w:multiLevelType w:val="multilevel"/>
    <w:tmpl w:val="5A6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8236C"/>
    <w:multiLevelType w:val="hybridMultilevel"/>
    <w:tmpl w:val="2F94B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65E726F"/>
    <w:multiLevelType w:val="hybridMultilevel"/>
    <w:tmpl w:val="43044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5">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B6430"/>
    <w:multiLevelType w:val="hybridMultilevel"/>
    <w:tmpl w:val="DBC241C2"/>
    <w:lvl w:ilvl="0" w:tplc="D9E84C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135A25"/>
    <w:multiLevelType w:val="hybridMultilevel"/>
    <w:tmpl w:val="02FE0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077DC"/>
    <w:multiLevelType w:val="hybridMultilevel"/>
    <w:tmpl w:val="B418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28C25693"/>
    <w:multiLevelType w:val="hybridMultilevel"/>
    <w:tmpl w:val="FF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052386"/>
    <w:multiLevelType w:val="hybridMultilevel"/>
    <w:tmpl w:val="0006679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BC35BA8"/>
    <w:multiLevelType w:val="hybridMultilevel"/>
    <w:tmpl w:val="0CF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66DF9"/>
    <w:multiLevelType w:val="hybridMultilevel"/>
    <w:tmpl w:val="F8B61E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17">
    <w:nsid w:val="4DF039AC"/>
    <w:multiLevelType w:val="hybridMultilevel"/>
    <w:tmpl w:val="7CB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F5257"/>
    <w:multiLevelType w:val="hybridMultilevel"/>
    <w:tmpl w:val="2706943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9">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0">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B75445"/>
    <w:multiLevelType w:val="multilevel"/>
    <w:tmpl w:val="5254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C222A0D"/>
    <w:multiLevelType w:val="multilevel"/>
    <w:tmpl w:val="F17C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06B1117"/>
    <w:multiLevelType w:val="hybridMultilevel"/>
    <w:tmpl w:val="B54EEC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C004F2D"/>
    <w:multiLevelType w:val="multilevel"/>
    <w:tmpl w:val="8BA23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6"/>
  </w:num>
  <w:num w:numId="5">
    <w:abstractNumId w:val="5"/>
  </w:num>
  <w:num w:numId="6">
    <w:abstractNumId w:val="12"/>
  </w:num>
  <w:num w:numId="7">
    <w:abstractNumId w:val="20"/>
  </w:num>
  <w:num w:numId="8">
    <w:abstractNumId w:val="8"/>
  </w:num>
  <w:num w:numId="9">
    <w:abstractNumId w:val="10"/>
  </w:num>
  <w:num w:numId="10">
    <w:abstractNumId w:val="4"/>
  </w:num>
  <w:num w:numId="11">
    <w:abstractNumId w:val="2"/>
  </w:num>
  <w:num w:numId="12">
    <w:abstractNumId w:val="1"/>
  </w:num>
  <w:num w:numId="13">
    <w:abstractNumId w:val="15"/>
  </w:num>
  <w:num w:numId="14">
    <w:abstractNumId w:val="14"/>
  </w:num>
  <w:num w:numId="15">
    <w:abstractNumId w:val="3"/>
  </w:num>
  <w:num w:numId="16">
    <w:abstractNumId w:val="6"/>
  </w:num>
  <w:num w:numId="17">
    <w:abstractNumId w:val="9"/>
  </w:num>
  <w:num w:numId="18">
    <w:abstractNumId w:val="11"/>
  </w:num>
  <w:num w:numId="19">
    <w:abstractNumId w:val="21"/>
    <w:lvlOverride w:ilvl="0"/>
    <w:lvlOverride w:ilvl="1"/>
    <w:lvlOverride w:ilvl="2"/>
    <w:lvlOverride w:ilvl="3"/>
    <w:lvlOverride w:ilvl="4"/>
    <w:lvlOverride w:ilvl="5"/>
    <w:lvlOverride w:ilvl="6"/>
    <w:lvlOverride w:ilvl="7"/>
    <w:lvlOverride w:ilvl="8"/>
  </w:num>
  <w:num w:numId="2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lvlOverride w:ilvl="2"/>
    <w:lvlOverride w:ilvl="3"/>
    <w:lvlOverride w:ilvl="4"/>
    <w:lvlOverride w:ilvl="5"/>
    <w:lvlOverride w:ilvl="6"/>
    <w:lvlOverride w:ilvl="7"/>
    <w:lvlOverride w:ilvl="8"/>
  </w:num>
  <w:num w:numId="22">
    <w:abstractNumId w:val="24"/>
    <w:lvlOverride w:ilvl="0"/>
    <w:lvlOverride w:ilvl="1"/>
    <w:lvlOverride w:ilvl="2"/>
    <w:lvlOverride w:ilvl="3"/>
    <w:lvlOverride w:ilvl="4"/>
    <w:lvlOverride w:ilvl="5"/>
    <w:lvlOverride w:ilvl="6"/>
    <w:lvlOverride w:ilvl="7"/>
    <w:lvlOverride w:ilvl="8"/>
  </w:num>
  <w:num w:numId="23">
    <w:abstractNumId w:val="7"/>
  </w:num>
  <w:num w:numId="24">
    <w:abstractNumId w:val="18"/>
  </w:num>
  <w:num w:numId="25">
    <w:abstractNumId w:val="17"/>
  </w:num>
  <w:num w:numId="26">
    <w:abstractNumId w:val="0"/>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8D"/>
    <w:rsid w:val="001F2D5E"/>
    <w:rsid w:val="00235F6E"/>
    <w:rsid w:val="002C2F28"/>
    <w:rsid w:val="00410D38"/>
    <w:rsid w:val="004512B3"/>
    <w:rsid w:val="00454135"/>
    <w:rsid w:val="0055688B"/>
    <w:rsid w:val="0076640A"/>
    <w:rsid w:val="00772913"/>
    <w:rsid w:val="00777FE7"/>
    <w:rsid w:val="007A3D44"/>
    <w:rsid w:val="007E5E8D"/>
    <w:rsid w:val="00927C8E"/>
    <w:rsid w:val="009B696D"/>
    <w:rsid w:val="00A63B12"/>
    <w:rsid w:val="00D67BEC"/>
    <w:rsid w:val="00D8726C"/>
    <w:rsid w:val="00DA6B8D"/>
    <w:rsid w:val="00DE2FE0"/>
    <w:rsid w:val="00E57E09"/>
    <w:rsid w:val="00E622BB"/>
    <w:rsid w:val="00F11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 w:type="paragraph" w:styleId="ac">
    <w:basedOn w:val="a"/>
    <w:next w:val="NormalWeb"/>
    <w:uiPriority w:val="99"/>
    <w:unhideWhenUsed/>
    <w:rsid w:val="00772913"/>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 w:type="paragraph" w:styleId="ac">
    <w:basedOn w:val="a"/>
    <w:next w:val="NormalWeb"/>
    <w:uiPriority w:val="99"/>
    <w:unhideWhenUsed/>
    <w:rsid w:val="00772913"/>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13554">
      <w:bodyDiv w:val="1"/>
      <w:marLeft w:val="0"/>
      <w:marRight w:val="0"/>
      <w:marTop w:val="0"/>
      <w:marBottom w:val="0"/>
      <w:divBdr>
        <w:top w:val="none" w:sz="0" w:space="0" w:color="auto"/>
        <w:left w:val="none" w:sz="0" w:space="0" w:color="auto"/>
        <w:bottom w:val="none" w:sz="0" w:space="0" w:color="auto"/>
        <w:right w:val="none" w:sz="0" w:space="0" w:color="auto"/>
      </w:divBdr>
    </w:div>
    <w:div w:id="2104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7%D7%95%D7%91%D7%A5:Rosa_Louise_McCauley_Parks_in_1979.jpg" TargetMode="External"/><Relationship Id="rId13" Type="http://schemas.openxmlformats.org/officeDocument/2006/relationships/hyperlink" Target="http://blog.tapuz.co.il/keahat/images/2166113_11.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he.wikipedia.org/wiki/%D7%95%D7%A2%D7%93%D7%94_%D7%A6%D7%99%D7%91%D7%95%D7%A8%D7%99%D7%A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wikipedia.org/wiki/%D7%A2%D7%95%D7%A0%D7%99" TargetMode="External"/><Relationship Id="rId5" Type="http://schemas.openxmlformats.org/officeDocument/2006/relationships/settings" Target="settings.xml"/><Relationship Id="rId15" Type="http://schemas.openxmlformats.org/officeDocument/2006/relationships/hyperlink" Target="http://upload.wikimedia.org/wikipedia/commons/7/7c/Marche_sel.jpg" TargetMode="External"/><Relationship Id="rId10" Type="http://schemas.openxmlformats.org/officeDocument/2006/relationships/hyperlink" Target="http://he.wikipedia.org/wiki/%D7%94%D7%A4%D7%92%D7%A0%D7%94"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B695-AD4E-44A9-AB8F-292759D3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3785</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2013-03-09T08:24:00Z</dcterms:created>
  <dcterms:modified xsi:type="dcterms:W3CDTF">2013-03-09T08:24:00Z</dcterms:modified>
</cp:coreProperties>
</file>