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16" w:rsidRDefault="00701116" w:rsidP="00701116">
      <w:pPr>
        <w:bidi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  <w:r>
        <w:rPr>
          <w:noProof/>
        </w:rPr>
        <w:drawing>
          <wp:inline distT="0" distB="0" distL="0" distR="0">
            <wp:extent cx="3752850" cy="342900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116" w:rsidRDefault="00701116" w:rsidP="00701116">
      <w:pPr>
        <w:bidi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701116" w:rsidRDefault="00701116" w:rsidP="00701116">
      <w:pPr>
        <w:bidi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  <w:r w:rsidRPr="009B1B74">
        <w:rPr>
          <w:rFonts w:cs="David" w:hint="cs"/>
          <w:sz w:val="24"/>
          <w:szCs w:val="24"/>
          <w:u w:val="single"/>
          <w:rtl/>
        </w:rPr>
        <w:t>התמודדות חינוכית עם גזענות</w:t>
      </w:r>
      <w:r w:rsidR="00616C81">
        <w:rPr>
          <w:rFonts w:cs="David" w:hint="cs"/>
          <w:sz w:val="24"/>
          <w:szCs w:val="24"/>
          <w:u w:val="single"/>
          <w:rtl/>
        </w:rPr>
        <w:t xml:space="preserve">, תיוג והדרה </w:t>
      </w:r>
      <w:r w:rsidRPr="009B1B74">
        <w:rPr>
          <w:rFonts w:cs="David" w:hint="cs"/>
          <w:sz w:val="24"/>
          <w:szCs w:val="24"/>
          <w:u w:val="single"/>
          <w:rtl/>
        </w:rPr>
        <w:t>- ה</w:t>
      </w:r>
      <w:r w:rsidR="00323ABB">
        <w:rPr>
          <w:rFonts w:cs="David" w:hint="cs"/>
          <w:sz w:val="24"/>
          <w:szCs w:val="24"/>
          <w:u w:val="single"/>
          <w:rtl/>
        </w:rPr>
        <w:t xml:space="preserve">שתלמות חדר מורים </w:t>
      </w:r>
    </w:p>
    <w:p w:rsidR="00701116" w:rsidRPr="009B1B74" w:rsidRDefault="00701116" w:rsidP="00701116">
      <w:pPr>
        <w:bidi/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9B1B74">
        <w:rPr>
          <w:rFonts w:cs="David" w:hint="cs"/>
          <w:b/>
          <w:bCs/>
          <w:sz w:val="24"/>
          <w:szCs w:val="24"/>
          <w:rtl/>
        </w:rPr>
        <w:t xml:space="preserve">מטרות ההשתלמות: </w:t>
      </w:r>
    </w:p>
    <w:p w:rsidR="00701116" w:rsidRPr="009B1B74" w:rsidRDefault="00701116" w:rsidP="00701116">
      <w:pPr>
        <w:numPr>
          <w:ilvl w:val="0"/>
          <w:numId w:val="1"/>
        </w:numPr>
        <w:bidi/>
        <w:spacing w:line="240" w:lineRule="auto"/>
        <w:jc w:val="both"/>
        <w:rPr>
          <w:rFonts w:cs="David"/>
          <w:sz w:val="24"/>
          <w:szCs w:val="24"/>
          <w:rtl/>
        </w:rPr>
      </w:pPr>
      <w:r w:rsidRPr="009B1B74">
        <w:rPr>
          <w:rFonts w:cs="David" w:hint="cs"/>
          <w:sz w:val="24"/>
          <w:szCs w:val="24"/>
          <w:rtl/>
        </w:rPr>
        <w:t>העלאת המודעות לשורשי התופעה ולנס</w:t>
      </w:r>
      <w:r w:rsidR="00095211">
        <w:rPr>
          <w:rFonts w:cs="David" w:hint="cs"/>
          <w:sz w:val="24"/>
          <w:szCs w:val="24"/>
          <w:rtl/>
        </w:rPr>
        <w:t xml:space="preserve">יבות בהן מתפתחים גילויי גזענות, תיוג והדרה. </w:t>
      </w:r>
    </w:p>
    <w:p w:rsidR="00701116" w:rsidRDefault="00701116" w:rsidP="00701116">
      <w:pPr>
        <w:numPr>
          <w:ilvl w:val="0"/>
          <w:numId w:val="1"/>
        </w:numPr>
        <w:bidi/>
        <w:spacing w:line="240" w:lineRule="auto"/>
        <w:jc w:val="both"/>
        <w:rPr>
          <w:rFonts w:cs="David"/>
          <w:sz w:val="24"/>
          <w:szCs w:val="24"/>
        </w:rPr>
      </w:pPr>
      <w:r w:rsidRPr="009B1B74">
        <w:rPr>
          <w:rFonts w:cs="David" w:hint="cs"/>
          <w:sz w:val="24"/>
          <w:szCs w:val="24"/>
          <w:rtl/>
        </w:rPr>
        <w:t>בחינה ביקורתית של תופעות של גזענות בישראל בהקשר חינוכי.</w:t>
      </w:r>
    </w:p>
    <w:p w:rsidR="00D6782D" w:rsidRDefault="00701116" w:rsidP="00701116">
      <w:pPr>
        <w:numPr>
          <w:ilvl w:val="0"/>
          <w:numId w:val="1"/>
        </w:numPr>
        <w:bidi/>
        <w:spacing w:line="240" w:lineRule="auto"/>
        <w:jc w:val="both"/>
        <w:rPr>
          <w:rFonts w:cs="David"/>
          <w:sz w:val="24"/>
          <w:szCs w:val="24"/>
        </w:rPr>
      </w:pPr>
      <w:r w:rsidRPr="009B1B74">
        <w:rPr>
          <w:rFonts w:cs="David" w:hint="cs"/>
          <w:sz w:val="24"/>
          <w:szCs w:val="24"/>
          <w:rtl/>
        </w:rPr>
        <w:t xml:space="preserve">הקניית כלים פדגוגיים להתמודדות עם גזענות בבית הספר ויצירת מחויבות בקרב </w:t>
      </w:r>
    </w:p>
    <w:p w:rsidR="00701116" w:rsidRDefault="00701116" w:rsidP="00D6782D">
      <w:pPr>
        <w:bidi/>
        <w:spacing w:line="240" w:lineRule="auto"/>
        <w:ind w:left="720"/>
        <w:jc w:val="both"/>
        <w:rPr>
          <w:rFonts w:cs="David" w:hint="cs"/>
          <w:sz w:val="24"/>
          <w:szCs w:val="24"/>
          <w:rtl/>
        </w:rPr>
      </w:pPr>
      <w:r w:rsidRPr="009B1B74">
        <w:rPr>
          <w:rFonts w:cs="David" w:hint="cs"/>
          <w:sz w:val="24"/>
          <w:szCs w:val="24"/>
          <w:rtl/>
        </w:rPr>
        <w:t>המורים/</w:t>
      </w:r>
      <w:proofErr w:type="spellStart"/>
      <w:r w:rsidRPr="009B1B74">
        <w:rPr>
          <w:rFonts w:cs="David" w:hint="cs"/>
          <w:sz w:val="24"/>
          <w:szCs w:val="24"/>
          <w:rtl/>
        </w:rPr>
        <w:t>ות</w:t>
      </w:r>
      <w:proofErr w:type="spellEnd"/>
      <w:r>
        <w:rPr>
          <w:rFonts w:cs="David" w:hint="cs"/>
          <w:sz w:val="24"/>
          <w:szCs w:val="24"/>
          <w:rtl/>
        </w:rPr>
        <w:t xml:space="preserve">. </w:t>
      </w:r>
      <w:r w:rsidRPr="009B1B74">
        <w:rPr>
          <w:rFonts w:cs="David" w:hint="cs"/>
          <w:sz w:val="24"/>
          <w:szCs w:val="24"/>
          <w:rtl/>
        </w:rPr>
        <w:t xml:space="preserve"> </w:t>
      </w:r>
    </w:p>
    <w:p w:rsidR="00701116" w:rsidRPr="009B1B74" w:rsidRDefault="00701116" w:rsidP="00701116">
      <w:pPr>
        <w:bidi/>
        <w:spacing w:line="240" w:lineRule="auto"/>
        <w:ind w:left="360"/>
        <w:jc w:val="both"/>
        <w:rPr>
          <w:rFonts w:cs="David"/>
          <w:sz w:val="24"/>
          <w:szCs w:val="24"/>
          <w:rtl/>
        </w:rPr>
      </w:pPr>
    </w:p>
    <w:p w:rsidR="00701116" w:rsidRPr="009B1B74" w:rsidRDefault="00701116" w:rsidP="00701116">
      <w:pPr>
        <w:bidi/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9B1B74">
        <w:rPr>
          <w:rFonts w:cs="David" w:hint="cs"/>
          <w:b/>
          <w:bCs/>
          <w:sz w:val="24"/>
          <w:szCs w:val="24"/>
          <w:rtl/>
        </w:rPr>
        <w:t xml:space="preserve">מרכיבים יישומיים: </w:t>
      </w:r>
    </w:p>
    <w:p w:rsidR="00D6782D" w:rsidRDefault="00701116" w:rsidP="00701116">
      <w:pPr>
        <w:numPr>
          <w:ilvl w:val="0"/>
          <w:numId w:val="2"/>
        </w:numPr>
        <w:bidi/>
        <w:spacing w:line="240" w:lineRule="auto"/>
        <w:jc w:val="both"/>
        <w:rPr>
          <w:rFonts w:cs="David"/>
          <w:sz w:val="24"/>
          <w:szCs w:val="24"/>
        </w:rPr>
      </w:pPr>
      <w:r w:rsidRPr="009B1B74">
        <w:rPr>
          <w:rFonts w:cs="David" w:hint="cs"/>
          <w:sz w:val="24"/>
          <w:szCs w:val="24"/>
          <w:rtl/>
        </w:rPr>
        <w:t xml:space="preserve">הטמעת כלים של דידקטיקה התנהגותית כדרך להתמודדות עם דינאמיקות גזעניות </w:t>
      </w:r>
    </w:p>
    <w:p w:rsidR="00701116" w:rsidRDefault="00701116" w:rsidP="00D6782D">
      <w:pPr>
        <w:bidi/>
        <w:spacing w:line="240" w:lineRule="auto"/>
        <w:ind w:left="780"/>
        <w:jc w:val="both"/>
        <w:rPr>
          <w:rFonts w:cs="David"/>
          <w:sz w:val="24"/>
          <w:szCs w:val="24"/>
          <w:rtl/>
        </w:rPr>
      </w:pPr>
      <w:r w:rsidRPr="009B1B74">
        <w:rPr>
          <w:rFonts w:cs="David" w:hint="cs"/>
          <w:sz w:val="24"/>
          <w:szCs w:val="24"/>
          <w:rtl/>
        </w:rPr>
        <w:t>בקרב תלמידים.</w:t>
      </w:r>
    </w:p>
    <w:p w:rsidR="00616C81" w:rsidRPr="00616C81" w:rsidRDefault="00616C81" w:rsidP="00616C81">
      <w:pPr>
        <w:numPr>
          <w:ilvl w:val="0"/>
          <w:numId w:val="2"/>
        </w:numPr>
        <w:bidi/>
        <w:spacing w:line="240" w:lineRule="auto"/>
        <w:jc w:val="both"/>
        <w:rPr>
          <w:rFonts w:cs="David"/>
          <w:sz w:val="24"/>
          <w:szCs w:val="24"/>
        </w:rPr>
      </w:pPr>
      <w:r w:rsidRPr="009B1B74">
        <w:rPr>
          <w:rFonts w:cs="David" w:hint="cs"/>
          <w:sz w:val="24"/>
          <w:szCs w:val="24"/>
          <w:rtl/>
        </w:rPr>
        <w:t xml:space="preserve">בחינה ביקורתית של טקסטים ושילוב חינוך ערכי בתוך חומרי הלימוד. </w:t>
      </w:r>
      <w:r w:rsidR="00095211">
        <w:rPr>
          <w:rFonts w:cs="David" w:hint="cs"/>
          <w:sz w:val="24"/>
          <w:szCs w:val="24"/>
          <w:rtl/>
        </w:rPr>
        <w:t xml:space="preserve">(אופציונאלי). </w:t>
      </w:r>
    </w:p>
    <w:p w:rsidR="00701116" w:rsidRPr="009B1B74" w:rsidRDefault="00701116" w:rsidP="00701116">
      <w:pPr>
        <w:bidi/>
        <w:spacing w:line="240" w:lineRule="auto"/>
        <w:ind w:left="420"/>
        <w:jc w:val="both"/>
        <w:rPr>
          <w:rFonts w:cs="David"/>
          <w:sz w:val="24"/>
          <w:szCs w:val="24"/>
        </w:rPr>
      </w:pPr>
    </w:p>
    <w:p w:rsidR="00701116" w:rsidRDefault="00701116" w:rsidP="00701116">
      <w:pPr>
        <w:bidi/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נושאים מרכזיים: </w:t>
      </w:r>
    </w:p>
    <w:p w:rsidR="00701116" w:rsidRDefault="00701116" w:rsidP="00701116">
      <w:pPr>
        <w:numPr>
          <w:ilvl w:val="0"/>
          <w:numId w:val="3"/>
        </w:numPr>
        <w:bidi/>
        <w:spacing w:line="24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מהי גזענות ? מיהו גזען ? </w:t>
      </w:r>
    </w:p>
    <w:p w:rsidR="00701116" w:rsidRDefault="00701116" w:rsidP="00701116">
      <w:pPr>
        <w:numPr>
          <w:ilvl w:val="0"/>
          <w:numId w:val="3"/>
        </w:numPr>
        <w:bidi/>
        <w:spacing w:line="24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השלכות הגזענות-  בעיניו של האחר הנפגע ושל האחר הפוגע. </w:t>
      </w:r>
    </w:p>
    <w:p w:rsidR="00701116" w:rsidRDefault="00701116" w:rsidP="00701116">
      <w:pPr>
        <w:numPr>
          <w:ilvl w:val="0"/>
          <w:numId w:val="3"/>
        </w:numPr>
        <w:bidi/>
        <w:spacing w:line="24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מקרי בוחן בחברה הישראלית, ברלוונטיות לכיתה ולבית הספר. </w:t>
      </w:r>
    </w:p>
    <w:p w:rsidR="00701116" w:rsidRDefault="00701116" w:rsidP="00701116">
      <w:pPr>
        <w:numPr>
          <w:ilvl w:val="0"/>
          <w:numId w:val="3"/>
        </w:numPr>
        <w:bidi/>
        <w:spacing w:line="24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האחר הנמצא והאחר הנפקד. </w:t>
      </w:r>
    </w:p>
    <w:p w:rsidR="00701116" w:rsidRDefault="00701116" w:rsidP="00701116">
      <w:pPr>
        <w:numPr>
          <w:ilvl w:val="0"/>
          <w:numId w:val="3"/>
        </w:numPr>
        <w:bidi/>
        <w:spacing w:line="24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כיצד ניתן להתנער מתפיסות גזעניות ? </w:t>
      </w:r>
    </w:p>
    <w:p w:rsidR="00701116" w:rsidRDefault="00701116" w:rsidP="00701116">
      <w:pPr>
        <w:numPr>
          <w:ilvl w:val="0"/>
          <w:numId w:val="3"/>
        </w:numPr>
        <w:bidi/>
        <w:spacing w:line="24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כיצד ניתן לחנך נגד גזענות ? עקרונות הדידקטיקה ההתנהגותית. </w:t>
      </w:r>
    </w:p>
    <w:p w:rsidR="00BB6F95" w:rsidRDefault="00701116" w:rsidP="00701116">
      <w:pPr>
        <w:numPr>
          <w:ilvl w:val="0"/>
          <w:numId w:val="3"/>
        </w:numPr>
        <w:bidi/>
        <w:spacing w:line="240" w:lineRule="auto"/>
        <w:jc w:val="both"/>
        <w:rPr>
          <w:rFonts w:cs="David"/>
          <w:sz w:val="24"/>
          <w:szCs w:val="24"/>
        </w:rPr>
      </w:pPr>
      <w:r w:rsidRPr="00BB6F95">
        <w:rPr>
          <w:rFonts w:cs="David" w:hint="cs"/>
          <w:sz w:val="24"/>
          <w:szCs w:val="24"/>
          <w:rtl/>
        </w:rPr>
        <w:t>גזענות גלויה וגזענ</w:t>
      </w:r>
      <w:r w:rsidR="00095211" w:rsidRPr="00BB6F95">
        <w:rPr>
          <w:rFonts w:cs="David" w:hint="cs"/>
          <w:sz w:val="24"/>
          <w:szCs w:val="24"/>
          <w:rtl/>
        </w:rPr>
        <w:t>ות</w:t>
      </w:r>
      <w:r w:rsidR="00BB6F95">
        <w:rPr>
          <w:rFonts w:cs="David" w:hint="cs"/>
          <w:sz w:val="24"/>
          <w:szCs w:val="24"/>
          <w:rtl/>
        </w:rPr>
        <w:t xml:space="preserve"> סמויה- בחינה של התהליך החינוכי. </w:t>
      </w:r>
    </w:p>
    <w:p w:rsidR="00701116" w:rsidRPr="00BB6F95" w:rsidRDefault="00701116" w:rsidP="00BB6F95">
      <w:pPr>
        <w:numPr>
          <w:ilvl w:val="0"/>
          <w:numId w:val="3"/>
        </w:numPr>
        <w:bidi/>
        <w:spacing w:line="240" w:lineRule="auto"/>
        <w:jc w:val="both"/>
        <w:rPr>
          <w:rFonts w:cs="David"/>
          <w:sz w:val="24"/>
          <w:szCs w:val="24"/>
        </w:rPr>
      </w:pPr>
      <w:r w:rsidRPr="00BB6F95">
        <w:rPr>
          <w:rFonts w:cs="David" w:hint="cs"/>
          <w:sz w:val="24"/>
          <w:szCs w:val="24"/>
          <w:rtl/>
        </w:rPr>
        <w:t xml:space="preserve">דילמות בחינוך החותר נגד אפליה וגזענות. </w:t>
      </w:r>
    </w:p>
    <w:p w:rsidR="00701116" w:rsidRDefault="00701116" w:rsidP="00701116">
      <w:pPr>
        <w:numPr>
          <w:ilvl w:val="0"/>
          <w:numId w:val="3"/>
        </w:numPr>
        <w:bidi/>
        <w:spacing w:line="24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האג'נדה האישית שלי כמורה ומקומה בכיתה. </w:t>
      </w:r>
    </w:p>
    <w:p w:rsidR="00701116" w:rsidRDefault="00701116" w:rsidP="00701116">
      <w:pPr>
        <w:bidi/>
        <w:spacing w:line="240" w:lineRule="auto"/>
        <w:ind w:left="360"/>
        <w:jc w:val="both"/>
        <w:rPr>
          <w:rFonts w:cs="David"/>
          <w:sz w:val="24"/>
          <w:szCs w:val="24"/>
        </w:rPr>
      </w:pPr>
    </w:p>
    <w:p w:rsidR="00701116" w:rsidRDefault="00701116" w:rsidP="00701116">
      <w:pPr>
        <w:bidi/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323ABB" w:rsidRPr="0078519E" w:rsidRDefault="00323ABB" w:rsidP="00323ABB">
      <w:pPr>
        <w:bidi/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701116" w:rsidRPr="00392390" w:rsidRDefault="00701116" w:rsidP="00701116">
      <w:pPr>
        <w:bidi/>
        <w:spacing w:line="24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lastRenderedPageBreak/>
        <w:t>ביבליוגרפיה</w:t>
      </w:r>
      <w:r w:rsidRPr="00062D30">
        <w:rPr>
          <w:rFonts w:cs="David" w:hint="cs"/>
          <w:b/>
          <w:bCs/>
          <w:rtl/>
        </w:rPr>
        <w:t>:</w:t>
      </w:r>
    </w:p>
    <w:tbl>
      <w:tblPr>
        <w:bidiVisual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8224"/>
      </w:tblGrid>
      <w:tr w:rsidR="00701116" w:rsidRPr="00062D30" w:rsidTr="00223FFA">
        <w:trPr>
          <w:trHeight w:val="59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6" w:rsidRPr="00062D30" w:rsidRDefault="00701116" w:rsidP="00223FFA">
            <w:pPr>
              <w:bidi/>
              <w:spacing w:line="240" w:lineRule="auto"/>
              <w:rPr>
                <w:rFonts w:cs="David"/>
              </w:rPr>
            </w:pPr>
            <w:r w:rsidRPr="00062D30">
              <w:rPr>
                <w:rFonts w:cs="David"/>
                <w:rtl/>
              </w:rPr>
              <w:t xml:space="preserve">הנושא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6" w:rsidRPr="00062D30" w:rsidRDefault="00701116" w:rsidP="00223FFA">
            <w:pPr>
              <w:bidi/>
              <w:spacing w:line="240" w:lineRule="auto"/>
              <w:rPr>
                <w:rFonts w:cs="David"/>
                <w:rtl/>
              </w:rPr>
            </w:pPr>
            <w:r w:rsidRPr="00062D30">
              <w:rPr>
                <w:rFonts w:cs="David"/>
                <w:b/>
                <w:bCs/>
                <w:rtl/>
              </w:rPr>
              <w:t xml:space="preserve"> </w:t>
            </w:r>
            <w:r>
              <w:rPr>
                <w:rFonts w:cs="David" w:hint="cs"/>
                <w:rtl/>
              </w:rPr>
              <w:t>פריטי</w:t>
            </w:r>
            <w:r w:rsidRPr="00062D30">
              <w:rPr>
                <w:rFonts w:cs="David"/>
                <w:rtl/>
              </w:rPr>
              <w:t xml:space="preserve"> קר</w:t>
            </w:r>
            <w:r w:rsidRPr="00062D30">
              <w:rPr>
                <w:rFonts w:cs="David" w:hint="cs"/>
                <w:rtl/>
              </w:rPr>
              <w:t>י</w:t>
            </w:r>
            <w:r w:rsidRPr="00062D30">
              <w:rPr>
                <w:rFonts w:cs="David"/>
                <w:rtl/>
              </w:rPr>
              <w:t>אה</w:t>
            </w:r>
          </w:p>
          <w:p w:rsidR="00701116" w:rsidRPr="00062D30" w:rsidRDefault="00701116" w:rsidP="00223FFA">
            <w:pPr>
              <w:bidi/>
              <w:spacing w:line="240" w:lineRule="auto"/>
              <w:rPr>
                <w:rFonts w:cs="David"/>
              </w:rPr>
            </w:pPr>
          </w:p>
        </w:tc>
      </w:tr>
      <w:tr w:rsidR="00701116" w:rsidRPr="00062D30" w:rsidTr="00223FFA">
        <w:trPr>
          <w:trHeight w:val="239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6" w:rsidRDefault="00701116" w:rsidP="00223FFA">
            <w:pPr>
              <w:bidi/>
              <w:spacing w:line="240" w:lineRule="auto"/>
              <w:rPr>
                <w:rFonts w:cs="David"/>
                <w:b/>
                <w:bCs/>
                <w:rtl/>
              </w:rPr>
            </w:pPr>
          </w:p>
          <w:p w:rsidR="00701116" w:rsidRPr="00062D30" w:rsidRDefault="00701116" w:rsidP="00223FFA">
            <w:pPr>
              <w:bidi/>
              <w:spacing w:line="240" w:lineRule="auto"/>
              <w:rPr>
                <w:rFonts w:cs="David"/>
              </w:rPr>
            </w:pPr>
            <w:r w:rsidRPr="00062D30">
              <w:rPr>
                <w:rFonts w:cs="David"/>
                <w:b/>
                <w:bCs/>
                <w:rtl/>
              </w:rPr>
              <w:t>פדגוגי</w:t>
            </w:r>
            <w:r>
              <w:rPr>
                <w:rFonts w:cs="David"/>
                <w:b/>
                <w:bCs/>
                <w:rtl/>
              </w:rPr>
              <w:t>ה חברתית ו</w:t>
            </w:r>
            <w:r w:rsidRPr="00062D30">
              <w:rPr>
                <w:rFonts w:cs="David"/>
                <w:b/>
                <w:bCs/>
                <w:rtl/>
              </w:rPr>
              <w:t>חינוך לערכי דמוקרטיה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6" w:rsidRPr="00062D30" w:rsidRDefault="00701116" w:rsidP="00223FFA">
            <w:pPr>
              <w:autoSpaceDE w:val="0"/>
              <w:autoSpaceDN w:val="0"/>
              <w:bidi/>
              <w:spacing w:before="120" w:line="240" w:lineRule="auto"/>
              <w:jc w:val="both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אלוני, </w:t>
            </w:r>
            <w:r>
              <w:rPr>
                <w:rFonts w:cs="David" w:hint="cs"/>
                <w:rtl/>
              </w:rPr>
              <w:t xml:space="preserve">נ' (1998) </w:t>
            </w:r>
            <w:r w:rsidRPr="00FA2962">
              <w:rPr>
                <w:rFonts w:cs="David"/>
                <w:b/>
                <w:bCs/>
                <w:rtl/>
              </w:rPr>
              <w:t>להיות אדם</w:t>
            </w:r>
            <w:r>
              <w:rPr>
                <w:rFonts w:cs="David" w:hint="cs"/>
                <w:rtl/>
              </w:rPr>
              <w:t xml:space="preserve">. </w:t>
            </w:r>
            <w:r>
              <w:rPr>
                <w:rFonts w:cs="David"/>
                <w:rtl/>
              </w:rPr>
              <w:t>הוצאת הקיבוץ המאוחד</w:t>
            </w:r>
            <w:r>
              <w:rPr>
                <w:rFonts w:cs="David" w:hint="cs"/>
                <w:rtl/>
              </w:rPr>
              <w:t>.</w:t>
            </w:r>
          </w:p>
          <w:p w:rsidR="00701116" w:rsidRPr="00062D30" w:rsidRDefault="00701116" w:rsidP="00223FFA">
            <w:pPr>
              <w:autoSpaceDE w:val="0"/>
              <w:autoSpaceDN w:val="0"/>
              <w:bidi/>
              <w:spacing w:before="120" w:line="240" w:lineRule="auto"/>
              <w:jc w:val="both"/>
              <w:rPr>
                <w:rFonts w:cs="David"/>
                <w:rtl/>
              </w:rPr>
            </w:pPr>
            <w:proofErr w:type="spellStart"/>
            <w:r w:rsidRPr="00062D30">
              <w:rPr>
                <w:rFonts w:cs="David"/>
                <w:rtl/>
              </w:rPr>
              <w:t>פריירה</w:t>
            </w:r>
            <w:proofErr w:type="spellEnd"/>
            <w:r w:rsidRPr="00062D30">
              <w:rPr>
                <w:rFonts w:cs="David"/>
                <w:rtl/>
              </w:rPr>
              <w:t>,</w:t>
            </w:r>
            <w:r>
              <w:rPr>
                <w:rFonts w:cs="David" w:hint="cs"/>
                <w:rtl/>
              </w:rPr>
              <w:t xml:space="preserve"> פ'</w:t>
            </w:r>
            <w:r w:rsidRPr="00062D30">
              <w:rPr>
                <w:rFonts w:cs="David"/>
                <w:rtl/>
              </w:rPr>
              <w:t xml:space="preserve"> </w:t>
            </w:r>
            <w:r w:rsidRPr="00987955">
              <w:rPr>
                <w:rFonts w:cs="David"/>
                <w:b/>
                <w:bCs/>
                <w:rtl/>
              </w:rPr>
              <w:t xml:space="preserve">לקראת הבהרת התהליך </w:t>
            </w:r>
            <w:proofErr w:type="spellStart"/>
            <w:r w:rsidRPr="00987955">
              <w:rPr>
                <w:rFonts w:cs="David"/>
                <w:b/>
                <w:bCs/>
                <w:rtl/>
              </w:rPr>
              <w:t>הדיאלוגי</w:t>
            </w:r>
            <w:proofErr w:type="spellEnd"/>
            <w:r w:rsidRPr="00987955">
              <w:rPr>
                <w:rFonts w:cs="David"/>
                <w:b/>
                <w:bCs/>
                <w:rtl/>
              </w:rPr>
              <w:t xml:space="preserve"> בחינוך</w:t>
            </w:r>
            <w:r w:rsidRPr="00062D30">
              <w:rPr>
                <w:rFonts w:cs="David"/>
                <w:rtl/>
              </w:rPr>
              <w:t xml:space="preserve">. אתר החברה למתנ"סים תוכנית </w:t>
            </w:r>
            <w:proofErr w:type="spellStart"/>
            <w:r w:rsidRPr="00062D30">
              <w:rPr>
                <w:rFonts w:cs="David"/>
                <w:rtl/>
              </w:rPr>
              <w:t>היל"ה</w:t>
            </w:r>
            <w:proofErr w:type="spellEnd"/>
            <w:r w:rsidRPr="00062D30">
              <w:rPr>
                <w:rFonts w:cs="David"/>
                <w:rtl/>
              </w:rPr>
              <w:t xml:space="preserve"> </w:t>
            </w:r>
            <w:r w:rsidRPr="00062D30">
              <w:rPr>
                <w:rFonts w:cs="David"/>
              </w:rPr>
              <w:t xml:space="preserve"> </w:t>
            </w:r>
            <w:hyperlink r:id="rId6" w:history="1">
              <w:r w:rsidRPr="00062D30">
                <w:rPr>
                  <w:rStyle w:val="Hyperlink"/>
                  <w:rFonts w:cs="David"/>
                </w:rPr>
                <w:t>http://www.matnasim.org.il/_Uploads/2752z-freire.doc</w:t>
              </w:r>
            </w:hyperlink>
            <w:r w:rsidRPr="00062D30">
              <w:rPr>
                <w:rFonts w:cs="David"/>
                <w:rtl/>
              </w:rPr>
              <w:t xml:space="preserve">  . </w:t>
            </w:r>
          </w:p>
          <w:p w:rsidR="00701116" w:rsidRDefault="00701116" w:rsidP="00223FFA">
            <w:pPr>
              <w:bidi/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חנה, ע' (2004) </w:t>
            </w:r>
            <w:r w:rsidRPr="00B26380">
              <w:rPr>
                <w:rFonts w:cs="David" w:hint="cs"/>
                <w:b/>
                <w:bCs/>
                <w:rtl/>
              </w:rPr>
              <w:t>רב-תרבותיות בחברה ובבית-הספר</w:t>
            </w:r>
            <w:r>
              <w:rPr>
                <w:rFonts w:cs="David" w:hint="cs"/>
                <w:rtl/>
              </w:rPr>
              <w:t>. האוניברסיטה הפתוחה.</w:t>
            </w:r>
          </w:p>
          <w:p w:rsidR="00701116" w:rsidRDefault="00701116" w:rsidP="00223FFA">
            <w:pPr>
              <w:bidi/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לאה, ס' ורות, ר' (2007), </w:t>
            </w:r>
            <w:r w:rsidRPr="00B26380">
              <w:rPr>
                <w:rFonts w:cs="David" w:hint="cs"/>
                <w:b/>
                <w:bCs/>
                <w:rtl/>
              </w:rPr>
              <w:t>דמוקרטיה וביקורת</w:t>
            </w:r>
            <w:r>
              <w:rPr>
                <w:rFonts w:cs="David" w:hint="cs"/>
                <w:rtl/>
              </w:rPr>
              <w:t xml:space="preserve">. הוצאת מכון </w:t>
            </w:r>
            <w:proofErr w:type="spellStart"/>
            <w:r>
              <w:rPr>
                <w:rFonts w:cs="David" w:hint="cs"/>
                <w:rtl/>
              </w:rPr>
              <w:t>מופ"ת</w:t>
            </w:r>
            <w:proofErr w:type="spellEnd"/>
            <w:r>
              <w:rPr>
                <w:rFonts w:cs="David" w:hint="cs"/>
                <w:rtl/>
              </w:rPr>
              <w:t xml:space="preserve">. </w:t>
            </w:r>
          </w:p>
          <w:p w:rsidR="00701116" w:rsidRDefault="00701116" w:rsidP="00223FFA">
            <w:pPr>
              <w:bidi/>
              <w:spacing w:line="240" w:lineRule="auto"/>
              <w:rPr>
                <w:rtl/>
              </w:rPr>
            </w:pPr>
            <w:r>
              <w:rPr>
                <w:rFonts w:cs="David" w:hint="cs"/>
                <w:rtl/>
              </w:rPr>
              <w:t xml:space="preserve">פרי, פ' (עורכת) </w:t>
            </w:r>
            <w:r>
              <w:rPr>
                <w:rFonts w:cs="David" w:hint="cs"/>
                <w:b/>
                <w:bCs/>
                <w:rtl/>
              </w:rPr>
              <w:t xml:space="preserve">חינוך בחברה רבת תרבויות. </w:t>
            </w:r>
            <w:r>
              <w:rPr>
                <w:rFonts w:cs="David" w:hint="cs"/>
                <w:rtl/>
              </w:rPr>
              <w:t>הוצאת כרמל, 2007.</w:t>
            </w:r>
          </w:p>
          <w:p w:rsidR="00701116" w:rsidRPr="00C13895" w:rsidRDefault="00701116" w:rsidP="00223FFA">
            <w:pPr>
              <w:bidi/>
              <w:spacing w:line="240" w:lineRule="auto"/>
            </w:pPr>
          </w:p>
        </w:tc>
      </w:tr>
      <w:tr w:rsidR="00701116" w:rsidRPr="00062D30" w:rsidTr="00223FFA">
        <w:tc>
          <w:tcPr>
            <w:tcW w:w="1728" w:type="dxa"/>
          </w:tcPr>
          <w:p w:rsidR="00701116" w:rsidRDefault="00701116" w:rsidP="00223FFA">
            <w:pPr>
              <w:bidi/>
              <w:spacing w:line="240" w:lineRule="auto"/>
              <w:rPr>
                <w:rFonts w:cs="David"/>
                <w:b/>
                <w:bCs/>
                <w:rtl/>
              </w:rPr>
            </w:pPr>
          </w:p>
          <w:p w:rsidR="00701116" w:rsidRPr="00062D30" w:rsidRDefault="00701116" w:rsidP="00223FFA">
            <w:pPr>
              <w:bidi/>
              <w:spacing w:line="240" w:lineRule="auto"/>
              <w:rPr>
                <w:rFonts w:cs="David"/>
              </w:rPr>
            </w:pPr>
            <w:r w:rsidRPr="00062D30">
              <w:rPr>
                <w:rFonts w:cs="David" w:hint="cs"/>
                <w:b/>
                <w:bCs/>
                <w:rtl/>
              </w:rPr>
              <w:t>גזענות</w:t>
            </w:r>
          </w:p>
        </w:tc>
        <w:tc>
          <w:tcPr>
            <w:tcW w:w="8224" w:type="dxa"/>
          </w:tcPr>
          <w:p w:rsidR="00701116" w:rsidRPr="00C13895" w:rsidRDefault="00701116" w:rsidP="00223FFA">
            <w:pPr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cs="David"/>
                <w:rtl/>
              </w:rPr>
            </w:pPr>
            <w:r>
              <w:rPr>
                <w:rFonts w:ascii="Arial" w:hAnsi="Arial" w:cs="David" w:hint="cs"/>
                <w:rtl/>
              </w:rPr>
              <w:t xml:space="preserve">ממי, א' </w:t>
            </w:r>
            <w:r w:rsidRPr="00C13895">
              <w:rPr>
                <w:rFonts w:ascii="Arial" w:hAnsi="Arial" w:cs="David" w:hint="cs"/>
                <w:rtl/>
              </w:rPr>
              <w:t>(19</w:t>
            </w:r>
            <w:r>
              <w:rPr>
                <w:rFonts w:ascii="Arial" w:hAnsi="Arial" w:cs="David" w:hint="cs"/>
                <w:rtl/>
              </w:rPr>
              <w:t>98</w:t>
            </w:r>
            <w:r w:rsidRPr="00C13895">
              <w:rPr>
                <w:rFonts w:ascii="Arial" w:hAnsi="Arial" w:cs="David" w:hint="cs"/>
                <w:rtl/>
              </w:rPr>
              <w:t>)</w:t>
            </w:r>
            <w:r>
              <w:rPr>
                <w:rFonts w:ascii="Arial" w:hAnsi="Arial" w:cs="David" w:hint="cs"/>
                <w:b/>
                <w:bCs/>
                <w:rtl/>
              </w:rPr>
              <w:t xml:space="preserve"> הגזענות. </w:t>
            </w:r>
            <w:r>
              <w:rPr>
                <w:rFonts w:cs="David" w:hint="cs"/>
                <w:rtl/>
              </w:rPr>
              <w:t>הוצאת כרמל (עריכה לשונית: רחל לקט)</w:t>
            </w:r>
          </w:p>
          <w:p w:rsidR="00701116" w:rsidRDefault="00701116" w:rsidP="00223FFA">
            <w:pPr>
              <w:bidi/>
              <w:spacing w:line="240" w:lineRule="auto"/>
              <w:rPr>
                <w:rFonts w:cs="David"/>
                <w:rtl/>
              </w:rPr>
            </w:pPr>
            <w:r w:rsidRPr="00C13895">
              <w:rPr>
                <w:rFonts w:cs="David"/>
                <w:rtl/>
              </w:rPr>
              <w:t>שנהב</w:t>
            </w:r>
            <w:r>
              <w:rPr>
                <w:rFonts w:cs="David" w:hint="cs"/>
                <w:rtl/>
              </w:rPr>
              <w:t>, י'</w:t>
            </w:r>
            <w:r w:rsidRPr="00C13895">
              <w:rPr>
                <w:rFonts w:cs="David"/>
                <w:rtl/>
              </w:rPr>
              <w:t xml:space="preserve"> ויונה</w:t>
            </w:r>
            <w:r>
              <w:rPr>
                <w:rFonts w:cs="David" w:hint="cs"/>
                <w:rtl/>
              </w:rPr>
              <w:t>, י'</w:t>
            </w:r>
            <w:r w:rsidRPr="00C13895">
              <w:rPr>
                <w:rFonts w:cs="David"/>
                <w:rtl/>
              </w:rPr>
              <w:t xml:space="preserve"> (עורכים) (2008),</w:t>
            </w:r>
            <w:r w:rsidRPr="00062D30">
              <w:rPr>
                <w:rFonts w:cs="David"/>
                <w:b/>
                <w:bCs/>
                <w:rtl/>
              </w:rPr>
              <w:t xml:space="preserve"> גזענות בישראל. </w:t>
            </w:r>
            <w:r w:rsidRPr="00C13895">
              <w:rPr>
                <w:rFonts w:cs="David"/>
                <w:rtl/>
              </w:rPr>
              <w:t xml:space="preserve">תל אביב וירושלים: הקיבוץ המאוחד ומכון </w:t>
            </w:r>
            <w:proofErr w:type="spellStart"/>
            <w:r w:rsidRPr="00C13895">
              <w:rPr>
                <w:rFonts w:cs="David"/>
                <w:rtl/>
              </w:rPr>
              <w:t>ון</w:t>
            </w:r>
            <w:proofErr w:type="spellEnd"/>
            <w:r w:rsidRPr="00C13895">
              <w:rPr>
                <w:rFonts w:cs="David"/>
                <w:rtl/>
              </w:rPr>
              <w:t xml:space="preserve"> </w:t>
            </w:r>
            <w:proofErr w:type="spellStart"/>
            <w:r w:rsidRPr="00C13895">
              <w:rPr>
                <w:rFonts w:cs="David"/>
                <w:rtl/>
              </w:rPr>
              <w:t>ליר</w:t>
            </w:r>
            <w:proofErr w:type="spellEnd"/>
            <w:r w:rsidRPr="00C13895">
              <w:rPr>
                <w:rFonts w:cs="David"/>
                <w:rtl/>
              </w:rPr>
              <w:t xml:space="preserve"> בירושלים</w:t>
            </w:r>
            <w:r>
              <w:rPr>
                <w:rFonts w:cs="David" w:hint="cs"/>
                <w:rtl/>
              </w:rPr>
              <w:t>.</w:t>
            </w:r>
          </w:p>
          <w:p w:rsidR="00701116" w:rsidRPr="006D2B3E" w:rsidRDefault="00701116" w:rsidP="00223FFA">
            <w:pPr>
              <w:bidi/>
              <w:spacing w:line="240" w:lineRule="auto"/>
              <w:rPr>
                <w:rtl/>
              </w:rPr>
            </w:pPr>
            <w:r>
              <w:rPr>
                <w:rFonts w:cs="David" w:hint="cs"/>
                <w:rtl/>
              </w:rPr>
              <w:t xml:space="preserve">בן </w:t>
            </w:r>
            <w:proofErr w:type="spellStart"/>
            <w:r>
              <w:rPr>
                <w:rFonts w:cs="David" w:hint="cs"/>
                <w:rtl/>
              </w:rPr>
              <w:t>ג'לון</w:t>
            </w:r>
            <w:proofErr w:type="spellEnd"/>
            <w:r>
              <w:rPr>
                <w:rFonts w:cs="David" w:hint="cs"/>
                <w:rtl/>
              </w:rPr>
              <w:t xml:space="preserve">, ט' (1998), </w:t>
            </w:r>
            <w:r>
              <w:rPr>
                <w:rFonts w:cs="David" w:hint="cs"/>
                <w:b/>
                <w:bCs/>
                <w:rtl/>
              </w:rPr>
              <w:t xml:space="preserve">הגזענות כפי שהסברתי לבתי. </w:t>
            </w:r>
            <w:r>
              <w:rPr>
                <w:rFonts w:cs="David" w:hint="cs"/>
                <w:rtl/>
              </w:rPr>
              <w:t xml:space="preserve">הוצאת בבל. </w:t>
            </w:r>
          </w:p>
          <w:p w:rsidR="00701116" w:rsidRDefault="00701116" w:rsidP="00223FFA">
            <w:pPr>
              <w:bidi/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ממי, א' (2005), </w:t>
            </w:r>
            <w:r>
              <w:rPr>
                <w:rFonts w:cs="David" w:hint="cs"/>
                <w:b/>
                <w:bCs/>
                <w:rtl/>
              </w:rPr>
              <w:t xml:space="preserve">דיוקן הנכבש ולפני כן דיוקן הכובש. </w:t>
            </w:r>
            <w:r>
              <w:rPr>
                <w:rFonts w:cs="David" w:hint="cs"/>
                <w:rtl/>
              </w:rPr>
              <w:t xml:space="preserve">הוצאת כרמל. </w:t>
            </w:r>
          </w:p>
          <w:p w:rsidR="00701116" w:rsidRPr="00F3548E" w:rsidRDefault="00701116" w:rsidP="00223FFA">
            <w:pPr>
              <w:bidi/>
              <w:spacing w:line="240" w:lineRule="auto"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פנון</w:t>
            </w:r>
            <w:proofErr w:type="spellEnd"/>
            <w:r>
              <w:rPr>
                <w:rFonts w:cs="David" w:hint="cs"/>
                <w:rtl/>
              </w:rPr>
              <w:t xml:space="preserve">, פ' (2004), </w:t>
            </w:r>
            <w:r>
              <w:rPr>
                <w:rFonts w:cs="David" w:hint="cs"/>
                <w:b/>
                <w:bCs/>
                <w:rtl/>
              </w:rPr>
              <w:t>עור שחור, מסכות לבנות</w:t>
            </w:r>
            <w:r>
              <w:rPr>
                <w:rFonts w:cs="David" w:hint="cs"/>
                <w:rtl/>
              </w:rPr>
              <w:t xml:space="preserve">. הוצאת מעריב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הד ארצי.</w:t>
            </w:r>
          </w:p>
          <w:p w:rsidR="00701116" w:rsidRPr="00062D30" w:rsidRDefault="00701116" w:rsidP="00223FFA">
            <w:pPr>
              <w:bidi/>
              <w:spacing w:line="240" w:lineRule="auto"/>
              <w:rPr>
                <w:rFonts w:cs="David"/>
                <w:b/>
                <w:bCs/>
                <w:rtl/>
              </w:rPr>
            </w:pPr>
            <w:r w:rsidRPr="00062D30">
              <w:rPr>
                <w:rFonts w:cs="David"/>
                <w:b/>
                <w:bCs/>
                <w:rtl/>
              </w:rPr>
              <w:t xml:space="preserve">   </w:t>
            </w:r>
          </w:p>
        </w:tc>
      </w:tr>
      <w:tr w:rsidR="00701116" w:rsidRPr="00062D30" w:rsidTr="00223FFA">
        <w:tc>
          <w:tcPr>
            <w:tcW w:w="1728" w:type="dxa"/>
          </w:tcPr>
          <w:p w:rsidR="00701116" w:rsidRDefault="00701116" w:rsidP="00223FFA">
            <w:pPr>
              <w:bidi/>
              <w:spacing w:line="240" w:lineRule="auto"/>
              <w:rPr>
                <w:rFonts w:cs="David"/>
                <w:b/>
                <w:bCs/>
                <w:rtl/>
              </w:rPr>
            </w:pPr>
          </w:p>
          <w:p w:rsidR="00701116" w:rsidRPr="00062D30" w:rsidRDefault="00701116" w:rsidP="00223FFA">
            <w:pPr>
              <w:bidi/>
              <w:spacing w:line="24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חקיקה</w:t>
            </w:r>
          </w:p>
        </w:tc>
        <w:tc>
          <w:tcPr>
            <w:tcW w:w="8224" w:type="dxa"/>
          </w:tcPr>
          <w:p w:rsidR="00701116" w:rsidRDefault="00701116" w:rsidP="00223FFA">
            <w:pPr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 xml:space="preserve">חוק חינוך ממלכתי, תשי"ג-1953. </w:t>
            </w:r>
          </w:p>
          <w:p w:rsidR="00701116" w:rsidRDefault="00701116" w:rsidP="00223FFA">
            <w:pPr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 xml:space="preserve">חוק יסוד: כבוד האדם וחירותו. </w:t>
            </w:r>
          </w:p>
          <w:p w:rsidR="00701116" w:rsidRDefault="00701116" w:rsidP="00223FFA">
            <w:pPr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 xml:space="preserve">חוק זכויות התלמיד, </w:t>
            </w:r>
            <w:proofErr w:type="spellStart"/>
            <w:r>
              <w:rPr>
                <w:rFonts w:ascii="Arial" w:hAnsi="Arial" w:cs="David" w:hint="cs"/>
                <w:rtl/>
              </w:rPr>
              <w:t>התשס"א</w:t>
            </w:r>
            <w:proofErr w:type="spellEnd"/>
            <w:r>
              <w:rPr>
                <w:rFonts w:ascii="Arial" w:hAnsi="Arial" w:cs="David" w:hint="cs"/>
                <w:rtl/>
              </w:rPr>
              <w:t>-2000</w:t>
            </w:r>
          </w:p>
          <w:p w:rsidR="00701116" w:rsidRPr="00062D30" w:rsidRDefault="00701116" w:rsidP="00223FFA">
            <w:pPr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ascii="Arial" w:hAnsi="Arial" w:cs="David"/>
                <w:rtl/>
              </w:rPr>
            </w:pPr>
          </w:p>
        </w:tc>
      </w:tr>
      <w:tr w:rsidR="00701116" w:rsidRPr="00062D30" w:rsidTr="00223FFA">
        <w:tc>
          <w:tcPr>
            <w:tcW w:w="1728" w:type="dxa"/>
          </w:tcPr>
          <w:p w:rsidR="00701116" w:rsidRDefault="00701116" w:rsidP="00223FFA">
            <w:pPr>
              <w:bidi/>
              <w:spacing w:line="24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פרסומי מחלקת חינוך באגודה לזכויות האזרח</w:t>
            </w:r>
          </w:p>
        </w:tc>
        <w:tc>
          <w:tcPr>
            <w:tcW w:w="8224" w:type="dxa"/>
          </w:tcPr>
          <w:p w:rsidR="00701116" w:rsidRPr="0010629A" w:rsidRDefault="00701116" w:rsidP="00223FFA">
            <w:pPr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ascii="Arial" w:hAnsi="Arial" w:cs="David"/>
                <w:rtl/>
              </w:rPr>
            </w:pPr>
            <w:proofErr w:type="spellStart"/>
            <w:r>
              <w:rPr>
                <w:rFonts w:ascii="Arial" w:hAnsi="Arial" w:cs="David" w:hint="cs"/>
                <w:rtl/>
              </w:rPr>
              <w:t>פרופ</w:t>
            </w:r>
            <w:proofErr w:type="spellEnd"/>
            <w:r>
              <w:rPr>
                <w:rFonts w:ascii="Arial" w:hAnsi="Arial" w:cs="David" w:hint="cs"/>
                <w:rtl/>
              </w:rPr>
              <w:t xml:space="preserve">' יהודה שנהב, </w:t>
            </w:r>
            <w:r>
              <w:rPr>
                <w:rFonts w:ascii="Arial" w:hAnsi="Arial" w:cs="David" w:hint="cs"/>
                <w:b/>
                <w:bCs/>
                <w:rtl/>
              </w:rPr>
              <w:t xml:space="preserve">מהי גזענות? </w:t>
            </w:r>
            <w:r>
              <w:rPr>
                <w:rFonts w:ascii="Arial" w:hAnsi="Arial" w:cs="David" w:hint="cs"/>
                <w:rtl/>
              </w:rPr>
              <w:t>מאמר מתוך הערכה החינוכית נגד גזענות, 2012.</w:t>
            </w:r>
          </w:p>
          <w:p w:rsidR="00701116" w:rsidRDefault="007C7533" w:rsidP="00223FFA">
            <w:pPr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ascii="Arial" w:hAnsi="Arial"/>
                <w:b/>
                <w:bCs/>
                <w:szCs w:val="20"/>
                <w:rtl/>
              </w:rPr>
            </w:pPr>
            <w:hyperlink r:id="rId7" w:history="1">
              <w:r w:rsidR="00701116" w:rsidRPr="00F47F87">
                <w:rPr>
                  <w:rStyle w:val="Hyperlink"/>
                  <w:rFonts w:ascii="Arial" w:hAnsi="Arial"/>
                  <w:b/>
                  <w:bCs/>
                </w:rPr>
                <w:t>http://www.acri.org.il/education/2012/03/18/what-is-racism</w:t>
              </w:r>
              <w:r w:rsidR="00701116" w:rsidRPr="00F47F87">
                <w:rPr>
                  <w:rStyle w:val="Hyperlink"/>
                  <w:rFonts w:ascii="Arial" w:hAnsi="Arial"/>
                  <w:b/>
                  <w:bCs/>
                  <w:rtl/>
                </w:rPr>
                <w:t>/</w:t>
              </w:r>
            </w:hyperlink>
          </w:p>
          <w:p w:rsidR="00701116" w:rsidRPr="00F47F87" w:rsidRDefault="00701116" w:rsidP="00223FFA">
            <w:pPr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"</w:t>
            </w:r>
            <w:r w:rsidRPr="00F47F87">
              <w:rPr>
                <w:rFonts w:ascii="Arial" w:hAnsi="Arial" w:cs="David" w:hint="cs"/>
                <w:b/>
                <w:bCs/>
                <w:rtl/>
              </w:rPr>
              <w:t>זכויות או לא להיות</w:t>
            </w:r>
            <w:r>
              <w:rPr>
                <w:rFonts w:ascii="Arial" w:hAnsi="Arial" w:cs="David" w:hint="cs"/>
                <w:b/>
                <w:bCs/>
                <w:rtl/>
              </w:rPr>
              <w:t xml:space="preserve">" </w:t>
            </w:r>
            <w:r>
              <w:rPr>
                <w:rFonts w:ascii="Arial" w:hAnsi="Arial" w:cs="David" w:hint="cs"/>
                <w:rtl/>
              </w:rPr>
              <w:t xml:space="preserve">ספר פעילויות, מדריך לכל מורה בנושא זכויות אדם. האגודה לזכויות האזרח, 2005. </w:t>
            </w:r>
          </w:p>
          <w:p w:rsidR="00701116" w:rsidRDefault="00701116" w:rsidP="00223FFA">
            <w:pPr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rtl/>
              </w:rPr>
              <w:t xml:space="preserve">מרסלו וקסלר. </w:t>
            </w:r>
            <w:r>
              <w:rPr>
                <w:rFonts w:ascii="Arial" w:hAnsi="Arial" w:cs="David" w:hint="cs"/>
                <w:b/>
                <w:bCs/>
                <w:rtl/>
              </w:rPr>
              <w:t>"הכיתה כמיקרוקוסמוס- התמודדות</w:t>
            </w:r>
            <w:r>
              <w:rPr>
                <w:rFonts w:ascii="Arial" w:hAnsi="Arial" w:cs="David" w:hint="cs"/>
                <w:rtl/>
              </w:rPr>
              <w:t xml:space="preserve"> </w:t>
            </w:r>
            <w:r>
              <w:rPr>
                <w:rFonts w:ascii="Arial" w:hAnsi="Arial" w:cs="David" w:hint="cs"/>
                <w:b/>
                <w:bCs/>
                <w:rtl/>
              </w:rPr>
              <w:t xml:space="preserve">עם אמירות והתנהגויות גזעניות בתוך הכיתה". </w:t>
            </w:r>
          </w:p>
          <w:p w:rsidR="00701116" w:rsidRPr="004A0252" w:rsidRDefault="007C7533" w:rsidP="00223FFA">
            <w:pPr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ascii="Arial" w:hAnsi="Arial" w:cs="David"/>
                <w:b/>
                <w:bCs/>
                <w:rtl/>
              </w:rPr>
            </w:pPr>
            <w:hyperlink r:id="rId8" w:history="1">
              <w:r w:rsidR="00701116">
                <w:rPr>
                  <w:rStyle w:val="Hyperlink"/>
                </w:rPr>
                <w:t>http://www.acri.org.il/education/wp-content/uploads/2013/09/racism-in-class-web.pdf</w:t>
              </w:r>
            </w:hyperlink>
          </w:p>
          <w:p w:rsidR="00701116" w:rsidRPr="00F47F87" w:rsidRDefault="00701116" w:rsidP="00223FFA">
            <w:pPr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ascii="Arial" w:hAnsi="Arial" w:cs="David"/>
                <w:b/>
                <w:bCs/>
                <w:rtl/>
              </w:rPr>
            </w:pPr>
          </w:p>
          <w:p w:rsidR="00701116" w:rsidRDefault="00701116" w:rsidP="00223FFA">
            <w:pPr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ascii="Arial" w:hAnsi="Arial" w:cs="David"/>
                <w:rtl/>
              </w:rPr>
            </w:pPr>
          </w:p>
        </w:tc>
      </w:tr>
    </w:tbl>
    <w:p w:rsidR="002B448C" w:rsidRDefault="002B448C"/>
    <w:sectPr w:rsidR="002B448C" w:rsidSect="00AC42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8A5"/>
    <w:multiLevelType w:val="hybridMultilevel"/>
    <w:tmpl w:val="69E273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A78691D"/>
    <w:multiLevelType w:val="hybridMultilevel"/>
    <w:tmpl w:val="A8C2B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F36C2"/>
    <w:multiLevelType w:val="hybridMultilevel"/>
    <w:tmpl w:val="C2805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116"/>
    <w:rsid w:val="000046D7"/>
    <w:rsid w:val="00095211"/>
    <w:rsid w:val="001173C5"/>
    <w:rsid w:val="002B448C"/>
    <w:rsid w:val="00323ABB"/>
    <w:rsid w:val="00383B55"/>
    <w:rsid w:val="00426EF7"/>
    <w:rsid w:val="005218B3"/>
    <w:rsid w:val="00616C81"/>
    <w:rsid w:val="006467D2"/>
    <w:rsid w:val="00701116"/>
    <w:rsid w:val="007C7533"/>
    <w:rsid w:val="00AC42B8"/>
    <w:rsid w:val="00BB6F95"/>
    <w:rsid w:val="00D6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16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01116"/>
    <w:rPr>
      <w:rFonts w:cs="Arial"/>
      <w:color w:val="0000FF"/>
      <w:szCs w:val="20"/>
      <w:u w:val="single" w:color="0000FF"/>
    </w:rPr>
  </w:style>
  <w:style w:type="paragraph" w:styleId="a3">
    <w:name w:val="Balloon Text"/>
    <w:basedOn w:val="a"/>
    <w:link w:val="a4"/>
    <w:uiPriority w:val="99"/>
    <w:semiHidden/>
    <w:unhideWhenUsed/>
    <w:rsid w:val="0070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011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i.org.il/education/wp-content/uploads/2013/09/racism-in-class-we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ri.org.il/education/2012/03/18/what-is-racis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nasim.org.il/_Uploads/2752z-freire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yonatan</dc:creator>
  <cp:lastModifiedBy>yonatan</cp:lastModifiedBy>
  <cp:revision>2</cp:revision>
  <cp:lastPrinted>2014-04-06T07:00:00Z</cp:lastPrinted>
  <dcterms:created xsi:type="dcterms:W3CDTF">2014-05-01T06:50:00Z</dcterms:created>
  <dcterms:modified xsi:type="dcterms:W3CDTF">2014-05-01T06:50:00Z</dcterms:modified>
</cp:coreProperties>
</file>