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50" w:rsidRDefault="00D5413F" w:rsidP="00D5413F">
      <w:pPr>
        <w:jc w:val="center"/>
        <w:rPr>
          <w:rFonts w:hint="cs"/>
          <w:rtl/>
        </w:rPr>
      </w:pPr>
      <w:r>
        <w:rPr>
          <w:noProof/>
        </w:rPr>
        <w:drawing>
          <wp:inline distT="0" distB="0" distL="0" distR="0">
            <wp:extent cx="3752850" cy="800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p w:rsidR="00D5413F" w:rsidRDefault="00D5413F" w:rsidP="00D5413F">
      <w:pPr>
        <w:jc w:val="center"/>
        <w:rPr>
          <w:rFonts w:hint="cs"/>
          <w:rtl/>
        </w:rPr>
      </w:pPr>
    </w:p>
    <w:p w:rsidR="00D5413F" w:rsidRDefault="00D5413F" w:rsidP="00D5413F">
      <w:pPr>
        <w:jc w:val="center"/>
        <w:rPr>
          <w:rFonts w:hint="cs"/>
          <w:rtl/>
        </w:rPr>
      </w:pPr>
      <w:r>
        <w:rPr>
          <w:rFonts w:hint="cs"/>
          <w:b/>
          <w:bCs/>
          <w:sz w:val="28"/>
          <w:szCs w:val="28"/>
          <w:u w:val="single"/>
          <w:rtl/>
        </w:rPr>
        <w:t xml:space="preserve">מערכי שיעור </w:t>
      </w:r>
      <w:r>
        <w:rPr>
          <w:b/>
          <w:bCs/>
          <w:sz w:val="28"/>
          <w:szCs w:val="28"/>
          <w:u w:val="single"/>
          <w:rtl/>
        </w:rPr>
        <w:t>–</w:t>
      </w:r>
      <w:r>
        <w:rPr>
          <w:rFonts w:hint="cs"/>
          <w:b/>
          <w:bCs/>
          <w:sz w:val="28"/>
          <w:szCs w:val="28"/>
          <w:u w:val="single"/>
          <w:rtl/>
        </w:rPr>
        <w:t xml:space="preserve"> פתיחה לנושא הגזענות</w:t>
      </w:r>
    </w:p>
    <w:p w:rsidR="00D5413F" w:rsidRDefault="00D5413F" w:rsidP="00D5413F">
      <w:pPr>
        <w:jc w:val="center"/>
        <w:rPr>
          <w:rFonts w:hint="cs"/>
          <w:rtl/>
        </w:rPr>
      </w:pPr>
    </w:p>
    <w:p w:rsidR="00D5413F" w:rsidRDefault="00D5413F" w:rsidP="00D5413F">
      <w:pPr>
        <w:pStyle w:val="a5"/>
        <w:spacing w:line="360" w:lineRule="auto"/>
        <w:jc w:val="center"/>
        <w:rPr>
          <w:rFonts w:hint="cs"/>
          <w:sz w:val="32"/>
          <w:szCs w:val="32"/>
          <w:rtl/>
        </w:rPr>
      </w:pPr>
      <w:r>
        <w:rPr>
          <w:rFonts w:hint="cs"/>
          <w:sz w:val="32"/>
          <w:szCs w:val="32"/>
          <w:rtl/>
        </w:rPr>
        <w:t xml:space="preserve">שיעור שני - </w:t>
      </w:r>
      <w:r w:rsidRPr="007E6280">
        <w:rPr>
          <w:rFonts w:hint="cs"/>
          <w:sz w:val="32"/>
          <w:szCs w:val="32"/>
          <w:rtl/>
        </w:rPr>
        <w:t>מהי גזענות?</w:t>
      </w:r>
    </w:p>
    <w:p w:rsidR="00D5413F" w:rsidRDefault="00D5413F" w:rsidP="00D5413F">
      <w:pPr>
        <w:pStyle w:val="a5"/>
        <w:spacing w:line="360" w:lineRule="auto"/>
        <w:jc w:val="center"/>
        <w:rPr>
          <w:rFonts w:hint="cs"/>
          <w:sz w:val="32"/>
          <w:szCs w:val="32"/>
          <w:rtl/>
        </w:rPr>
      </w:pPr>
    </w:p>
    <w:p w:rsidR="00D5413F" w:rsidRPr="00D5413F" w:rsidRDefault="00D5413F" w:rsidP="00D5413F">
      <w:pPr>
        <w:spacing w:line="360" w:lineRule="auto"/>
        <w:jc w:val="both"/>
        <w:rPr>
          <w:rFonts w:hint="cs"/>
          <w:rtl/>
        </w:rPr>
      </w:pPr>
      <w:r w:rsidRPr="00D5413F">
        <w:rPr>
          <w:rFonts w:hint="cs"/>
          <w:rtl/>
        </w:rPr>
        <w:t>משך זמן: 45 דקות.</w:t>
      </w:r>
    </w:p>
    <w:p w:rsidR="00D5413F" w:rsidRPr="00D5413F" w:rsidRDefault="00D5413F" w:rsidP="00D5413F">
      <w:pPr>
        <w:spacing w:line="360" w:lineRule="auto"/>
        <w:jc w:val="both"/>
        <w:rPr>
          <w:rFonts w:hint="cs"/>
          <w:rtl/>
        </w:rPr>
      </w:pPr>
      <w:r w:rsidRPr="00D5413F">
        <w:rPr>
          <w:rFonts w:hint="cs"/>
          <w:rtl/>
        </w:rPr>
        <w:t>מתאימה לכיתות: יא'-</w:t>
      </w:r>
      <w:proofErr w:type="spellStart"/>
      <w:r w:rsidRPr="00D5413F">
        <w:rPr>
          <w:rFonts w:hint="cs"/>
          <w:rtl/>
        </w:rPr>
        <w:t>יב</w:t>
      </w:r>
      <w:proofErr w:type="spellEnd"/>
      <w:r w:rsidRPr="00D5413F">
        <w:rPr>
          <w:rFonts w:hint="cs"/>
          <w:rtl/>
        </w:rPr>
        <w:t>'.</w:t>
      </w:r>
    </w:p>
    <w:p w:rsidR="00D5413F" w:rsidRPr="00B028DA" w:rsidRDefault="00D5413F" w:rsidP="00D5413F">
      <w:pPr>
        <w:spacing w:line="360" w:lineRule="auto"/>
        <w:jc w:val="both"/>
        <w:rPr>
          <w:rFonts w:hint="cs"/>
          <w:b/>
          <w:bCs/>
          <w:rtl/>
        </w:rPr>
      </w:pPr>
      <w:r w:rsidRPr="00D5413F">
        <w:rPr>
          <w:rFonts w:hint="cs"/>
          <w:rtl/>
        </w:rPr>
        <w:t>עזרים נדרשים:</w:t>
      </w:r>
      <w:r w:rsidRPr="00B028DA">
        <w:rPr>
          <w:rFonts w:hint="cs"/>
          <w:b/>
          <w:bCs/>
          <w:rtl/>
        </w:rPr>
        <w:t xml:space="preserve"> </w:t>
      </w:r>
      <w:r w:rsidRPr="00B028DA">
        <w:rPr>
          <w:rFonts w:hint="cs"/>
          <w:rtl/>
        </w:rPr>
        <w:t>יש לצלם את נספח א' של ההגדרות ולהכין מה</w:t>
      </w:r>
      <w:r>
        <w:rPr>
          <w:rFonts w:hint="cs"/>
          <w:rtl/>
        </w:rPr>
        <w:t>ן</w:t>
      </w:r>
      <w:r w:rsidRPr="00B028DA">
        <w:rPr>
          <w:rFonts w:hint="cs"/>
          <w:rtl/>
        </w:rPr>
        <w:t xml:space="preserve"> כרטיסיות לעבודה בקבוצות</w:t>
      </w:r>
      <w:r>
        <w:rPr>
          <w:rFonts w:hint="cs"/>
          <w:rtl/>
        </w:rPr>
        <w:t>,</w:t>
      </w:r>
      <w:r w:rsidRPr="00B028DA">
        <w:rPr>
          <w:rFonts w:hint="cs"/>
          <w:rtl/>
        </w:rPr>
        <w:t xml:space="preserve"> כך שלכל קבוצה תהיה חבילת הגדרות.</w:t>
      </w:r>
    </w:p>
    <w:p w:rsidR="00D5413F" w:rsidRPr="00B028DA" w:rsidRDefault="00D5413F" w:rsidP="00D5413F">
      <w:pPr>
        <w:spacing w:line="360" w:lineRule="auto"/>
        <w:jc w:val="both"/>
        <w:rPr>
          <w:b/>
          <w:bCs/>
          <w:rtl/>
        </w:rPr>
      </w:pPr>
      <w:r w:rsidRPr="00B028DA">
        <w:rPr>
          <w:b/>
          <w:bCs/>
          <w:rtl/>
        </w:rPr>
        <w:t>מטרות הפעילות:</w:t>
      </w:r>
    </w:p>
    <w:p w:rsidR="00D5413F" w:rsidRPr="00B028DA" w:rsidRDefault="00D5413F" w:rsidP="00D5413F">
      <w:pPr>
        <w:numPr>
          <w:ilvl w:val="0"/>
          <w:numId w:val="1"/>
        </w:numPr>
        <w:spacing w:after="0" w:line="360" w:lineRule="auto"/>
        <w:jc w:val="both"/>
      </w:pPr>
      <w:r w:rsidRPr="00B028DA">
        <w:rPr>
          <w:rtl/>
        </w:rPr>
        <w:t>הכרת ההגדרות השונות למושג "גזענות" (הגדרה מילונית, החוק הישראלי, אמנת האו"ם, הגדרות רחבות לפי השיח האקדמי בישראל)</w:t>
      </w:r>
      <w:r>
        <w:rPr>
          <w:rFonts w:hint="cs"/>
          <w:rtl/>
        </w:rPr>
        <w:t>;</w:t>
      </w:r>
    </w:p>
    <w:p w:rsidR="00D5413F" w:rsidRPr="00B028DA" w:rsidRDefault="00D5413F" w:rsidP="00D5413F">
      <w:pPr>
        <w:numPr>
          <w:ilvl w:val="0"/>
          <w:numId w:val="1"/>
        </w:numPr>
        <w:spacing w:after="0" w:line="360" w:lineRule="auto"/>
        <w:jc w:val="both"/>
        <w:rPr>
          <w:rFonts w:hint="cs"/>
        </w:rPr>
      </w:pPr>
      <w:r w:rsidRPr="00B028DA">
        <w:rPr>
          <w:rtl/>
        </w:rPr>
        <w:t>הבנת המושג הרחב של תופעת הגזענות</w:t>
      </w:r>
      <w:r>
        <w:rPr>
          <w:rFonts w:hint="cs"/>
          <w:rtl/>
        </w:rPr>
        <w:t>;</w:t>
      </w:r>
      <w:r w:rsidRPr="00B028DA">
        <w:rPr>
          <w:rFonts w:hint="cs"/>
          <w:rtl/>
        </w:rPr>
        <w:t xml:space="preserve"> </w:t>
      </w:r>
    </w:p>
    <w:p w:rsidR="00D5413F" w:rsidRPr="00B028DA" w:rsidRDefault="00D5413F" w:rsidP="00D5413F">
      <w:pPr>
        <w:numPr>
          <w:ilvl w:val="0"/>
          <w:numId w:val="1"/>
        </w:numPr>
        <w:spacing w:after="0" w:line="360" w:lineRule="auto"/>
        <w:jc w:val="both"/>
      </w:pPr>
      <w:r w:rsidRPr="00B028DA">
        <w:rPr>
          <w:rFonts w:hint="cs"/>
          <w:rtl/>
        </w:rPr>
        <w:t>הבחנה בין אפליה על רקע גזעני לבין הבחנה ראויה</w:t>
      </w:r>
      <w:r>
        <w:rPr>
          <w:rFonts w:hint="cs"/>
          <w:rtl/>
        </w:rPr>
        <w:t>;</w:t>
      </w:r>
    </w:p>
    <w:p w:rsidR="00D5413F" w:rsidRPr="00B028DA" w:rsidRDefault="00D5413F" w:rsidP="00D5413F">
      <w:pPr>
        <w:numPr>
          <w:ilvl w:val="0"/>
          <w:numId w:val="1"/>
        </w:numPr>
        <w:spacing w:after="0" w:line="360" w:lineRule="auto"/>
        <w:jc w:val="both"/>
      </w:pPr>
      <w:r w:rsidRPr="00B028DA">
        <w:rPr>
          <w:rtl/>
        </w:rPr>
        <w:t>הכרת זכויות האדם אשר נפגעות כתוצאה מהפעלת הגזענות</w:t>
      </w:r>
      <w:r>
        <w:rPr>
          <w:rFonts w:hint="cs"/>
          <w:rtl/>
        </w:rPr>
        <w:t>.</w:t>
      </w:r>
    </w:p>
    <w:p w:rsidR="00D5413F" w:rsidRPr="00B028DA" w:rsidRDefault="00D5413F" w:rsidP="00D5413F">
      <w:pPr>
        <w:spacing w:line="360" w:lineRule="auto"/>
        <w:jc w:val="both"/>
        <w:rPr>
          <w:rFonts w:hint="cs"/>
          <w:rtl/>
        </w:rPr>
      </w:pPr>
    </w:p>
    <w:p w:rsidR="00D5413F" w:rsidRPr="00FF1D69" w:rsidRDefault="00D5413F" w:rsidP="00D5413F">
      <w:pPr>
        <w:spacing w:line="360" w:lineRule="auto"/>
        <w:rPr>
          <w:rFonts w:hint="cs"/>
          <w:b/>
          <w:bCs/>
          <w:u w:val="single"/>
          <w:rtl/>
        </w:rPr>
      </w:pPr>
      <w:r w:rsidRPr="00FF1D69">
        <w:rPr>
          <w:rFonts w:hint="cs"/>
          <w:b/>
          <w:bCs/>
          <w:u w:val="single"/>
          <w:rtl/>
        </w:rPr>
        <w:t xml:space="preserve">חלק א': מהי גזענות? </w:t>
      </w:r>
      <w:r w:rsidRPr="00FF1D69">
        <w:rPr>
          <w:b/>
          <w:bCs/>
          <w:u w:val="single"/>
          <w:rtl/>
        </w:rPr>
        <w:t>–</w:t>
      </w:r>
      <w:r w:rsidRPr="00FF1D69">
        <w:rPr>
          <w:rFonts w:hint="cs"/>
          <w:b/>
          <w:bCs/>
          <w:u w:val="single"/>
          <w:rtl/>
        </w:rPr>
        <w:t xml:space="preserve"> פעילות העוסקת בהגדרות למושג גזענות</w:t>
      </w:r>
    </w:p>
    <w:p w:rsidR="00D5413F" w:rsidRPr="00B028DA" w:rsidRDefault="00D5413F" w:rsidP="00D5413F">
      <w:pPr>
        <w:spacing w:line="360" w:lineRule="auto"/>
        <w:jc w:val="both"/>
        <w:rPr>
          <w:b/>
          <w:bCs/>
          <w:rtl/>
        </w:rPr>
      </w:pPr>
      <w:r w:rsidRPr="00B028DA">
        <w:rPr>
          <w:b/>
          <w:bCs/>
          <w:rtl/>
        </w:rPr>
        <w:t>הנחיות למורה: חלק א'</w:t>
      </w:r>
    </w:p>
    <w:p w:rsidR="00D5413F" w:rsidRPr="00B028DA" w:rsidRDefault="00D5413F" w:rsidP="00D5413F">
      <w:pPr>
        <w:spacing w:line="360" w:lineRule="auto"/>
        <w:jc w:val="both"/>
        <w:rPr>
          <w:rFonts w:hint="cs"/>
          <w:rtl/>
        </w:rPr>
      </w:pPr>
      <w:r w:rsidRPr="00B028DA">
        <w:rPr>
          <w:rtl/>
        </w:rPr>
        <w:t xml:space="preserve">המורה </w:t>
      </w:r>
      <w:r>
        <w:rPr>
          <w:rFonts w:hint="cs"/>
          <w:rtl/>
        </w:rPr>
        <w:t>י/</w:t>
      </w:r>
      <w:r w:rsidRPr="00B028DA">
        <w:rPr>
          <w:rtl/>
        </w:rPr>
        <w:t xml:space="preserve">תחלק את הכיתה לארבע קבוצות. כל קבוצה תקבל כרטיסיות ובהן הגדרות </w:t>
      </w:r>
      <w:r>
        <w:rPr>
          <w:rFonts w:hint="cs"/>
          <w:rtl/>
        </w:rPr>
        <w:t xml:space="preserve">שונות </w:t>
      </w:r>
      <w:r w:rsidRPr="00B028DA">
        <w:rPr>
          <w:rtl/>
        </w:rPr>
        <w:t>למושג "גזענות"</w:t>
      </w:r>
      <w:r>
        <w:rPr>
          <w:rFonts w:hint="cs"/>
          <w:rtl/>
        </w:rPr>
        <w:t xml:space="preserve">, ואז </w:t>
      </w:r>
      <w:r w:rsidRPr="00B028DA">
        <w:rPr>
          <w:rtl/>
        </w:rPr>
        <w:t>תתבקש להחליט יחד מה</w:t>
      </w:r>
      <w:r>
        <w:rPr>
          <w:rFonts w:hint="cs"/>
          <w:rtl/>
        </w:rPr>
        <w:t>י</w:t>
      </w:r>
      <w:r w:rsidRPr="00B028DA">
        <w:rPr>
          <w:rtl/>
        </w:rPr>
        <w:t xml:space="preserve"> ההגדרה המתאימה ביותר</w:t>
      </w:r>
      <w:r w:rsidRPr="00B028DA">
        <w:rPr>
          <w:rFonts w:hint="cs"/>
          <w:rtl/>
        </w:rPr>
        <w:t xml:space="preserve"> לדעתה עבור</w:t>
      </w:r>
      <w:r w:rsidRPr="00B028DA">
        <w:rPr>
          <w:rtl/>
        </w:rPr>
        <w:t xml:space="preserve"> מושג </w:t>
      </w:r>
      <w:r>
        <w:rPr>
          <w:rFonts w:hint="cs"/>
          <w:rtl/>
        </w:rPr>
        <w:t>זה.</w:t>
      </w:r>
      <w:r w:rsidRPr="00B028DA">
        <w:rPr>
          <w:rtl/>
        </w:rPr>
        <w:t xml:space="preserve"> </w:t>
      </w:r>
      <w:r w:rsidRPr="00B028DA">
        <w:rPr>
          <w:rFonts w:hint="cs"/>
          <w:rtl/>
        </w:rPr>
        <w:t>ל</w:t>
      </w:r>
      <w:r w:rsidRPr="00B028DA">
        <w:rPr>
          <w:rtl/>
        </w:rPr>
        <w:t xml:space="preserve">אחר מכאן </w:t>
      </w:r>
      <w:r w:rsidRPr="00B028DA">
        <w:rPr>
          <w:rFonts w:hint="cs"/>
          <w:rtl/>
        </w:rPr>
        <w:t xml:space="preserve">הקבוצות </w:t>
      </w:r>
      <w:r>
        <w:rPr>
          <w:rFonts w:hint="cs"/>
          <w:rtl/>
        </w:rPr>
        <w:t>י</w:t>
      </w:r>
      <w:r w:rsidRPr="00B028DA">
        <w:rPr>
          <w:rFonts w:hint="cs"/>
          <w:rtl/>
        </w:rPr>
        <w:t xml:space="preserve">תבקשו </w:t>
      </w:r>
      <w:r w:rsidRPr="00B028DA">
        <w:rPr>
          <w:rtl/>
        </w:rPr>
        <w:t>לחזור לדיון במליאה. נציג</w:t>
      </w:r>
      <w:r>
        <w:rPr>
          <w:rFonts w:hint="cs"/>
          <w:rtl/>
        </w:rPr>
        <w:t>/ה</w:t>
      </w:r>
      <w:r w:rsidRPr="00B028DA">
        <w:rPr>
          <w:rtl/>
        </w:rPr>
        <w:t xml:space="preserve"> מכל קבוצה </w:t>
      </w:r>
      <w:r>
        <w:rPr>
          <w:rFonts w:hint="cs"/>
          <w:rtl/>
        </w:rPr>
        <w:t>ת/</w:t>
      </w:r>
      <w:r w:rsidRPr="00B028DA">
        <w:rPr>
          <w:rtl/>
        </w:rPr>
        <w:t xml:space="preserve">יציג את ההגדרה שנבחרה </w:t>
      </w:r>
      <w:proofErr w:type="spellStart"/>
      <w:r w:rsidRPr="00B028DA">
        <w:rPr>
          <w:rtl/>
        </w:rPr>
        <w:t>ו</w:t>
      </w:r>
      <w:r>
        <w:rPr>
          <w:rFonts w:hint="cs"/>
          <w:rtl/>
        </w:rPr>
        <w:t>ת</w:t>
      </w:r>
      <w:proofErr w:type="spellEnd"/>
      <w:r>
        <w:rPr>
          <w:rFonts w:hint="cs"/>
          <w:rtl/>
        </w:rPr>
        <w:t>/</w:t>
      </w:r>
      <w:r w:rsidRPr="00B028DA">
        <w:rPr>
          <w:rtl/>
        </w:rPr>
        <w:t xml:space="preserve">יקריא אותה בקול רם. כל קבוצה תסביר מדוע </w:t>
      </w:r>
      <w:r w:rsidRPr="00B028DA">
        <w:rPr>
          <w:rFonts w:hint="cs"/>
          <w:rtl/>
        </w:rPr>
        <w:t>חשבה</w:t>
      </w:r>
      <w:r w:rsidRPr="00B028DA">
        <w:rPr>
          <w:rtl/>
        </w:rPr>
        <w:t xml:space="preserve"> </w:t>
      </w:r>
      <w:r w:rsidRPr="00B028DA">
        <w:rPr>
          <w:rFonts w:hint="cs"/>
          <w:rtl/>
        </w:rPr>
        <w:t>כי</w:t>
      </w:r>
      <w:r w:rsidRPr="00B028DA">
        <w:rPr>
          <w:rtl/>
        </w:rPr>
        <w:t xml:space="preserve"> ההגדרה </w:t>
      </w:r>
      <w:r w:rsidRPr="00B028DA">
        <w:rPr>
          <w:rFonts w:hint="cs"/>
          <w:rtl/>
        </w:rPr>
        <w:t xml:space="preserve">שבחרה היא </w:t>
      </w:r>
      <w:r w:rsidRPr="00B028DA">
        <w:rPr>
          <w:rtl/>
        </w:rPr>
        <w:t>המתאימה ביותר</w:t>
      </w:r>
      <w:r>
        <w:rPr>
          <w:rFonts w:hint="cs"/>
          <w:rtl/>
        </w:rPr>
        <w:t>.</w:t>
      </w:r>
    </w:p>
    <w:p w:rsidR="00D5413F" w:rsidRPr="00B028DA" w:rsidRDefault="00D5413F" w:rsidP="00D5413F">
      <w:pPr>
        <w:spacing w:line="360" w:lineRule="auto"/>
        <w:jc w:val="both"/>
        <w:rPr>
          <w:rtl/>
        </w:rPr>
      </w:pPr>
      <w:r w:rsidRPr="00B028DA">
        <w:rPr>
          <w:rFonts w:hint="cs"/>
          <w:rtl/>
        </w:rPr>
        <w:t>כאשר כל הסבבים הושלמו,</w:t>
      </w:r>
      <w:r w:rsidRPr="00B028DA">
        <w:rPr>
          <w:rtl/>
        </w:rPr>
        <w:t xml:space="preserve"> </w:t>
      </w:r>
      <w:r w:rsidRPr="00B028DA">
        <w:rPr>
          <w:rFonts w:hint="cs"/>
          <w:rtl/>
        </w:rPr>
        <w:t>כל התלמידים</w:t>
      </w:r>
      <w:r w:rsidRPr="00B028DA">
        <w:rPr>
          <w:rtl/>
        </w:rPr>
        <w:t xml:space="preserve"> ינסו בהנחיית המורה להרכיב הגדרה אשר תשקף באופן הרחב ביותר את המושג "גזענות"</w:t>
      </w:r>
      <w:r>
        <w:rPr>
          <w:rFonts w:hint="cs"/>
          <w:rtl/>
        </w:rPr>
        <w:t>.</w:t>
      </w:r>
    </w:p>
    <w:p w:rsidR="00D5413F" w:rsidRPr="00B028DA" w:rsidRDefault="00D5413F" w:rsidP="00D5413F">
      <w:pPr>
        <w:spacing w:line="360" w:lineRule="auto"/>
        <w:jc w:val="both"/>
        <w:rPr>
          <w:rtl/>
        </w:rPr>
      </w:pPr>
    </w:p>
    <w:p w:rsidR="00D5413F" w:rsidRDefault="00D5413F" w:rsidP="00D5413F">
      <w:pPr>
        <w:spacing w:line="360" w:lineRule="auto"/>
        <w:jc w:val="both"/>
        <w:rPr>
          <w:rFonts w:hint="cs"/>
          <w:b/>
          <w:bCs/>
          <w:rtl/>
        </w:rPr>
      </w:pPr>
    </w:p>
    <w:p w:rsidR="00D5413F" w:rsidRPr="00B028DA" w:rsidRDefault="00D5413F" w:rsidP="00D5413F">
      <w:pPr>
        <w:spacing w:line="360" w:lineRule="auto"/>
        <w:jc w:val="both"/>
        <w:rPr>
          <w:b/>
          <w:bCs/>
          <w:rtl/>
        </w:rPr>
      </w:pPr>
      <w:r w:rsidRPr="00B028DA">
        <w:rPr>
          <w:b/>
          <w:bCs/>
          <w:rtl/>
        </w:rPr>
        <w:lastRenderedPageBreak/>
        <w:t>שאלות מנחות לדיון במליאה:</w:t>
      </w:r>
    </w:p>
    <w:p w:rsidR="00D5413F" w:rsidRPr="00B028DA" w:rsidRDefault="00D5413F" w:rsidP="00D5413F">
      <w:pPr>
        <w:numPr>
          <w:ilvl w:val="0"/>
          <w:numId w:val="2"/>
        </w:numPr>
        <w:spacing w:after="0" w:line="360" w:lineRule="auto"/>
        <w:jc w:val="both"/>
      </w:pPr>
      <w:r w:rsidRPr="00B028DA">
        <w:rPr>
          <w:rtl/>
        </w:rPr>
        <w:t>האם רק השקפות המחלקות את עמי העולם לפי גזעים עליונים ונחותים נחשבות לגזענות?</w:t>
      </w:r>
    </w:p>
    <w:p w:rsidR="00D5413F" w:rsidRPr="00B028DA" w:rsidRDefault="00D5413F" w:rsidP="00D5413F">
      <w:pPr>
        <w:numPr>
          <w:ilvl w:val="0"/>
          <w:numId w:val="2"/>
        </w:numPr>
        <w:spacing w:after="0" w:line="360" w:lineRule="auto"/>
        <w:jc w:val="both"/>
      </w:pPr>
      <w:r w:rsidRPr="00B028DA">
        <w:rPr>
          <w:rtl/>
        </w:rPr>
        <w:t>מה ההבדל בין ההגדרות למושג גזענות המתייחסות</w:t>
      </w:r>
      <w:r w:rsidRPr="00B028DA">
        <w:rPr>
          <w:rFonts w:hint="cs"/>
          <w:rtl/>
        </w:rPr>
        <w:t xml:space="preserve"> למאפיינים ביולוגי</w:t>
      </w:r>
      <w:r>
        <w:rPr>
          <w:rFonts w:hint="cs"/>
          <w:rtl/>
        </w:rPr>
        <w:t>י</w:t>
      </w:r>
      <w:r w:rsidRPr="00B028DA">
        <w:rPr>
          <w:rFonts w:hint="cs"/>
          <w:rtl/>
        </w:rPr>
        <w:t xml:space="preserve">ם של קבוצות שונות לבין </w:t>
      </w:r>
      <w:r w:rsidRPr="00B028DA">
        <w:rPr>
          <w:rtl/>
        </w:rPr>
        <w:t xml:space="preserve"> ההגדרו</w:t>
      </w:r>
      <w:r w:rsidRPr="00B028DA">
        <w:rPr>
          <w:rFonts w:hint="cs"/>
          <w:rtl/>
        </w:rPr>
        <w:t>ת המתייחסות להבדלים חברתיים-תרבותיים?</w:t>
      </w:r>
    </w:p>
    <w:p w:rsidR="00D5413F" w:rsidRPr="00B028DA" w:rsidRDefault="00D5413F" w:rsidP="00D5413F">
      <w:pPr>
        <w:numPr>
          <w:ilvl w:val="0"/>
          <w:numId w:val="2"/>
        </w:numPr>
        <w:spacing w:after="0" w:line="360" w:lineRule="auto"/>
        <w:jc w:val="both"/>
        <w:rPr>
          <w:rFonts w:hint="cs"/>
        </w:rPr>
      </w:pPr>
      <w:r w:rsidRPr="00B028DA">
        <w:rPr>
          <w:rtl/>
        </w:rPr>
        <w:t xml:space="preserve">מדוע יש צורך </w:t>
      </w:r>
      <w:r w:rsidRPr="00B028DA">
        <w:rPr>
          <w:rFonts w:hint="cs"/>
          <w:rtl/>
        </w:rPr>
        <w:t>ב</w:t>
      </w:r>
      <w:r w:rsidRPr="00B028DA">
        <w:rPr>
          <w:rtl/>
        </w:rPr>
        <w:t>הגדרה רחבה למושג גזענות?</w:t>
      </w:r>
      <w:r w:rsidRPr="00B028DA">
        <w:rPr>
          <w:rFonts w:hint="cs"/>
          <w:rtl/>
        </w:rPr>
        <w:t xml:space="preserve"> </w:t>
      </w:r>
    </w:p>
    <w:p w:rsidR="00D5413F" w:rsidRDefault="00D5413F" w:rsidP="00D5413F">
      <w:pPr>
        <w:numPr>
          <w:ilvl w:val="0"/>
          <w:numId w:val="2"/>
        </w:numPr>
        <w:spacing w:after="0" w:line="360" w:lineRule="auto"/>
        <w:jc w:val="both"/>
        <w:rPr>
          <w:rFonts w:hint="cs"/>
        </w:rPr>
      </w:pPr>
      <w:r w:rsidRPr="00B028DA">
        <w:rPr>
          <w:rFonts w:hint="cs"/>
          <w:rtl/>
        </w:rPr>
        <w:t>אי</w:t>
      </w:r>
      <w:r>
        <w:rPr>
          <w:rFonts w:hint="cs"/>
          <w:rtl/>
        </w:rPr>
        <w:t>לו</w:t>
      </w:r>
      <w:r w:rsidRPr="00B028DA">
        <w:rPr>
          <w:rFonts w:hint="cs"/>
          <w:rtl/>
        </w:rPr>
        <w:t xml:space="preserve"> ביטויים של גזענות קיימים לדעתכם בחברה הישראלית?</w:t>
      </w:r>
    </w:p>
    <w:p w:rsidR="00D5413F" w:rsidRDefault="00D5413F" w:rsidP="00D5413F">
      <w:pPr>
        <w:spacing w:after="0" w:line="360" w:lineRule="auto"/>
        <w:ind w:left="780"/>
        <w:jc w:val="both"/>
        <w:rPr>
          <w:rFonts w:hint="cs"/>
        </w:rPr>
      </w:pPr>
    </w:p>
    <w:p w:rsidR="00D5413F" w:rsidRDefault="00D5413F" w:rsidP="00D5413F">
      <w:pPr>
        <w:spacing w:after="0" w:line="360" w:lineRule="auto"/>
        <w:jc w:val="both"/>
        <w:rPr>
          <w:rFonts w:hint="cs"/>
          <w:rtl/>
        </w:rPr>
      </w:pPr>
      <w:r w:rsidRPr="00D5413F">
        <w:rPr>
          <w:rFonts w:hint="cs"/>
          <w:b/>
          <w:bCs/>
          <w:rtl/>
        </w:rPr>
        <w:t>רקע למורה:</w:t>
      </w:r>
    </w:p>
    <w:p w:rsidR="00D5413F" w:rsidRDefault="00D5413F" w:rsidP="00D5413F">
      <w:pPr>
        <w:spacing w:line="360" w:lineRule="auto"/>
        <w:jc w:val="both"/>
        <w:rPr>
          <w:rFonts w:hint="cs"/>
          <w:rtl/>
        </w:rPr>
      </w:pPr>
      <w:r w:rsidRPr="00B028DA">
        <w:rPr>
          <w:rFonts w:hint="cs"/>
          <w:rtl/>
        </w:rPr>
        <w:t xml:space="preserve">הגזענות על פי הגדרתה הקלאסית היא תורה אנתרופולוגית-ביולוגית המחלקת את האנושות לגזעים שונים על ידי חלוקה למאפיינים ותכונות ביולוגיות. באמצעות כך נעשה המיון של המין האנושי לגזעים </w:t>
      </w:r>
    </w:p>
    <w:p w:rsidR="00D5413F" w:rsidRDefault="00D5413F" w:rsidP="00D5413F">
      <w:pPr>
        <w:spacing w:line="360" w:lineRule="auto"/>
        <w:jc w:val="both"/>
        <w:rPr>
          <w:rFonts w:hint="cs"/>
          <w:rtl/>
        </w:rPr>
      </w:pPr>
      <w:r w:rsidRPr="00B028DA">
        <w:rPr>
          <w:rFonts w:hint="cs"/>
          <w:rtl/>
        </w:rPr>
        <w:t xml:space="preserve">שונים אשר </w:t>
      </w:r>
      <w:r>
        <w:rPr>
          <w:rFonts w:hint="cs"/>
          <w:rtl/>
        </w:rPr>
        <w:t>מ</w:t>
      </w:r>
      <w:r w:rsidRPr="00B028DA">
        <w:rPr>
          <w:rFonts w:hint="cs"/>
          <w:rtl/>
        </w:rPr>
        <w:t>סווג</w:t>
      </w:r>
      <w:r>
        <w:rPr>
          <w:rFonts w:hint="cs"/>
          <w:rtl/>
        </w:rPr>
        <w:t>ים</w:t>
      </w:r>
      <w:r w:rsidRPr="00B028DA">
        <w:rPr>
          <w:rFonts w:hint="cs"/>
          <w:rtl/>
        </w:rPr>
        <w:t xml:space="preserve"> </w:t>
      </w:r>
      <w:r>
        <w:rPr>
          <w:rFonts w:hint="cs"/>
          <w:rtl/>
        </w:rPr>
        <w:t>כ</w:t>
      </w:r>
      <w:r w:rsidRPr="00B028DA">
        <w:rPr>
          <w:rFonts w:hint="cs"/>
          <w:rtl/>
        </w:rPr>
        <w:t>"עליונים" ו"נחותים". על פי תפיסה זו</w:t>
      </w:r>
      <w:r>
        <w:rPr>
          <w:rFonts w:hint="cs"/>
          <w:rtl/>
        </w:rPr>
        <w:t>,</w:t>
      </w:r>
      <w:r w:rsidRPr="00B028DA">
        <w:rPr>
          <w:rFonts w:hint="cs"/>
          <w:rtl/>
        </w:rPr>
        <w:t xml:space="preserve"> לגזעים ה"עליונים" </w:t>
      </w:r>
      <w:r>
        <w:rPr>
          <w:rFonts w:hint="cs"/>
          <w:rtl/>
        </w:rPr>
        <w:t>מ</w:t>
      </w:r>
      <w:r w:rsidRPr="00B028DA">
        <w:rPr>
          <w:rFonts w:hint="cs"/>
          <w:rtl/>
        </w:rPr>
        <w:t>יוחס יתרון קוגניטיב</w:t>
      </w:r>
      <w:r w:rsidRPr="00B028DA">
        <w:rPr>
          <w:rFonts w:hint="eastAsia"/>
          <w:rtl/>
        </w:rPr>
        <w:t>י</w:t>
      </w:r>
      <w:r w:rsidRPr="00B028DA">
        <w:rPr>
          <w:rFonts w:hint="cs"/>
          <w:rtl/>
        </w:rPr>
        <w:t xml:space="preserve"> ותכונות ביולוגיות נעלות על פני הגזעים </w:t>
      </w:r>
      <w:r>
        <w:rPr>
          <w:rFonts w:hint="cs"/>
          <w:rtl/>
        </w:rPr>
        <w:t>"</w:t>
      </w:r>
      <w:r w:rsidRPr="00B028DA">
        <w:rPr>
          <w:rFonts w:hint="cs"/>
          <w:rtl/>
        </w:rPr>
        <w:t>הנחותים".</w:t>
      </w:r>
      <w:r>
        <w:rPr>
          <w:rFonts w:hint="cs"/>
          <w:rtl/>
        </w:rPr>
        <w:t xml:space="preserve"> מיונים כאלה החלו להתפתח ב</w:t>
      </w:r>
      <w:r w:rsidRPr="00B028DA">
        <w:rPr>
          <w:rFonts w:hint="cs"/>
          <w:rtl/>
        </w:rPr>
        <w:t>מאה ה</w:t>
      </w:r>
      <w:r>
        <w:rPr>
          <w:rFonts w:hint="cs"/>
          <w:rtl/>
        </w:rPr>
        <w:t>-</w:t>
      </w:r>
      <w:r w:rsidRPr="00B028DA">
        <w:rPr>
          <w:rFonts w:hint="cs"/>
          <w:rtl/>
        </w:rPr>
        <w:t>19</w:t>
      </w:r>
      <w:r>
        <w:rPr>
          <w:rFonts w:hint="cs"/>
          <w:rtl/>
        </w:rPr>
        <w:t xml:space="preserve"> בדמותן של </w:t>
      </w:r>
      <w:r w:rsidRPr="00B028DA">
        <w:rPr>
          <w:rFonts w:hint="cs"/>
          <w:rtl/>
        </w:rPr>
        <w:t>תורות גזעניות פסבדו מדעיות</w:t>
      </w:r>
      <w:r>
        <w:rPr>
          <w:rFonts w:hint="cs"/>
          <w:rtl/>
        </w:rPr>
        <w:t>, ש</w:t>
      </w:r>
      <w:r w:rsidRPr="00B028DA">
        <w:rPr>
          <w:rFonts w:hint="cs"/>
          <w:rtl/>
        </w:rPr>
        <w:t>ת</w:t>
      </w:r>
      <w:r>
        <w:rPr>
          <w:rFonts w:hint="cs"/>
          <w:rtl/>
        </w:rPr>
        <w:t>יא</w:t>
      </w:r>
      <w:r w:rsidRPr="00B028DA">
        <w:rPr>
          <w:rFonts w:hint="cs"/>
          <w:rtl/>
        </w:rPr>
        <w:t>ור</w:t>
      </w:r>
      <w:r>
        <w:rPr>
          <w:rFonts w:hint="cs"/>
          <w:rtl/>
        </w:rPr>
        <w:t>יי</w:t>
      </w:r>
      <w:r w:rsidRPr="00B028DA">
        <w:rPr>
          <w:rFonts w:hint="cs"/>
          <w:rtl/>
        </w:rPr>
        <w:t xml:space="preserve">ת האבולוציה של דרווין שימשה </w:t>
      </w:r>
      <w:r>
        <w:rPr>
          <w:rFonts w:hint="cs"/>
          <w:rtl/>
        </w:rPr>
        <w:t xml:space="preserve">להן </w:t>
      </w:r>
      <w:r w:rsidRPr="00B028DA">
        <w:rPr>
          <w:rFonts w:hint="cs"/>
          <w:rtl/>
        </w:rPr>
        <w:t>מצע ל</w:t>
      </w:r>
      <w:r>
        <w:rPr>
          <w:rFonts w:hint="cs"/>
          <w:rtl/>
        </w:rPr>
        <w:t>,</w:t>
      </w:r>
      <w:r w:rsidRPr="00B028DA">
        <w:rPr>
          <w:rFonts w:hint="cs"/>
          <w:rtl/>
        </w:rPr>
        <w:t xml:space="preserve"> . מה שאפיין </w:t>
      </w:r>
      <w:r>
        <w:rPr>
          <w:rFonts w:hint="cs"/>
          <w:rtl/>
        </w:rPr>
        <w:t>תורות אלה</w:t>
      </w:r>
      <w:r w:rsidRPr="00B028DA">
        <w:rPr>
          <w:rFonts w:hint="cs"/>
          <w:rtl/>
        </w:rPr>
        <w:t xml:space="preserve"> היה הביסוס </w:t>
      </w:r>
      <w:r>
        <w:rPr>
          <w:rFonts w:hint="cs"/>
          <w:rtl/>
        </w:rPr>
        <w:t>"</w:t>
      </w:r>
      <w:r w:rsidRPr="00B028DA">
        <w:rPr>
          <w:rFonts w:hint="cs"/>
          <w:rtl/>
        </w:rPr>
        <w:t>המדעי</w:t>
      </w:r>
      <w:r>
        <w:rPr>
          <w:rFonts w:hint="cs"/>
          <w:rtl/>
        </w:rPr>
        <w:t>"</w:t>
      </w:r>
      <w:r w:rsidRPr="00B028DA">
        <w:rPr>
          <w:rFonts w:hint="cs"/>
          <w:rtl/>
        </w:rPr>
        <w:t xml:space="preserve"> לכאורה</w:t>
      </w:r>
      <w:r>
        <w:rPr>
          <w:rFonts w:hint="cs"/>
          <w:rtl/>
        </w:rPr>
        <w:t xml:space="preserve"> שלהן</w:t>
      </w:r>
      <w:r w:rsidRPr="00B028DA">
        <w:rPr>
          <w:rFonts w:hint="cs"/>
          <w:rtl/>
        </w:rPr>
        <w:t>.</w:t>
      </w:r>
    </w:p>
    <w:p w:rsidR="00D5413F" w:rsidRDefault="00D5413F" w:rsidP="00D5413F">
      <w:pPr>
        <w:spacing w:line="360" w:lineRule="auto"/>
        <w:jc w:val="both"/>
        <w:rPr>
          <w:rFonts w:hint="cs"/>
          <w:rtl/>
        </w:rPr>
      </w:pPr>
      <w:r w:rsidRPr="00B028DA">
        <w:rPr>
          <w:rFonts w:hint="cs"/>
          <w:rtl/>
        </w:rPr>
        <w:t xml:space="preserve">עם הזמן התרחבה הגדרת המונח "גזענות" </w:t>
      </w:r>
      <w:r>
        <w:rPr>
          <w:rFonts w:hint="cs"/>
          <w:rtl/>
        </w:rPr>
        <w:t xml:space="preserve">כך שהיא </w:t>
      </w:r>
      <w:r w:rsidRPr="00B028DA">
        <w:rPr>
          <w:rFonts w:hint="cs"/>
          <w:rtl/>
        </w:rPr>
        <w:t xml:space="preserve">איננה שמה דגש רק על תחושת עליונותם של פרטים וקבוצות על רקע גזעי, אלא גם </w:t>
      </w:r>
      <w:r>
        <w:rPr>
          <w:rFonts w:hint="cs"/>
          <w:rtl/>
        </w:rPr>
        <w:t>על</w:t>
      </w:r>
      <w:r w:rsidRPr="00B028DA">
        <w:rPr>
          <w:rFonts w:hint="cs"/>
          <w:rtl/>
        </w:rPr>
        <w:t xml:space="preserve"> תחושת עליונותם של</w:t>
      </w:r>
      <w:r>
        <w:rPr>
          <w:rFonts w:hint="cs"/>
          <w:rtl/>
        </w:rPr>
        <w:t xml:space="preserve"> אלה </w:t>
      </w:r>
      <w:r w:rsidRPr="00B028DA">
        <w:rPr>
          <w:rFonts w:hint="cs"/>
          <w:rtl/>
        </w:rPr>
        <w:t>על פני פרטים וקבוצות אחרות בחברה אשר לה</w:t>
      </w:r>
      <w:r>
        <w:rPr>
          <w:rFonts w:hint="cs"/>
          <w:rtl/>
        </w:rPr>
        <w:t>ם</w:t>
      </w:r>
      <w:r w:rsidRPr="00B028DA">
        <w:rPr>
          <w:rFonts w:hint="cs"/>
          <w:rtl/>
        </w:rPr>
        <w:t xml:space="preserve"> מאפיינים תרבותיים וחברתיים </w:t>
      </w:r>
      <w:r>
        <w:rPr>
          <w:rFonts w:hint="cs"/>
          <w:rtl/>
        </w:rPr>
        <w:t>משותפים</w:t>
      </w:r>
      <w:r w:rsidRPr="00B028DA">
        <w:rPr>
          <w:rFonts w:hint="cs"/>
          <w:rtl/>
        </w:rPr>
        <w:t xml:space="preserve"> כמו השתייכות ללאום, דת, קבוצה אתנית </w:t>
      </w:r>
      <w:proofErr w:type="spellStart"/>
      <w:r w:rsidRPr="00B028DA">
        <w:rPr>
          <w:rFonts w:hint="cs"/>
          <w:rtl/>
        </w:rPr>
        <w:t>וכו</w:t>
      </w:r>
      <w:proofErr w:type="spellEnd"/>
      <w:r w:rsidRPr="00B028DA">
        <w:rPr>
          <w:rFonts w:hint="cs"/>
          <w:rtl/>
        </w:rPr>
        <w:t xml:space="preserve">'. לפיכך, </w:t>
      </w:r>
      <w:r w:rsidRPr="00B028DA">
        <w:rPr>
          <w:rFonts w:hint="cs"/>
          <w:b/>
          <w:bCs/>
          <w:rtl/>
        </w:rPr>
        <w:t xml:space="preserve">המושג המגדיר את תופעת הגזענות כיום לא מתייחס רק לאופן הצר </w:t>
      </w:r>
      <w:r>
        <w:rPr>
          <w:rFonts w:hint="cs"/>
          <w:b/>
          <w:bCs/>
          <w:rtl/>
        </w:rPr>
        <w:t>שלה, הנוגע</w:t>
      </w:r>
      <w:r w:rsidRPr="00B028DA">
        <w:rPr>
          <w:rFonts w:hint="cs"/>
          <w:b/>
          <w:bCs/>
          <w:rtl/>
        </w:rPr>
        <w:t xml:space="preserve"> </w:t>
      </w:r>
      <w:r>
        <w:rPr>
          <w:rFonts w:hint="cs"/>
          <w:b/>
          <w:bCs/>
          <w:rtl/>
        </w:rPr>
        <w:t>ל</w:t>
      </w:r>
      <w:r w:rsidRPr="00B028DA">
        <w:rPr>
          <w:rFonts w:hint="cs"/>
          <w:b/>
          <w:bCs/>
          <w:rtl/>
        </w:rPr>
        <w:t>מאפיינים הביולוגיים</w:t>
      </w:r>
      <w:r>
        <w:rPr>
          <w:rFonts w:hint="cs"/>
          <w:b/>
          <w:bCs/>
          <w:rtl/>
        </w:rPr>
        <w:t>,</w:t>
      </w:r>
      <w:r w:rsidRPr="00B028DA">
        <w:rPr>
          <w:rFonts w:hint="cs"/>
          <w:b/>
          <w:bCs/>
          <w:rtl/>
        </w:rPr>
        <w:t xml:space="preserve"> אלא לכל רעיון שבבסיסו עליונות של פרטים או קבוצות בחברה על פני</w:t>
      </w:r>
      <w:r>
        <w:rPr>
          <w:rFonts w:hint="cs"/>
          <w:b/>
          <w:bCs/>
          <w:rtl/>
        </w:rPr>
        <w:t xml:space="preserve"> קבוצות</w:t>
      </w:r>
      <w:r w:rsidRPr="00B028DA">
        <w:rPr>
          <w:rFonts w:hint="cs"/>
          <w:b/>
          <w:bCs/>
          <w:rtl/>
        </w:rPr>
        <w:t xml:space="preserve"> אחרות על בסיס הבדלים תרבותיים וחברתיים</w:t>
      </w:r>
      <w:r w:rsidRPr="00B028DA">
        <w:rPr>
          <w:rFonts w:hint="cs"/>
          <w:rtl/>
        </w:rPr>
        <w:t>.</w:t>
      </w:r>
    </w:p>
    <w:p w:rsidR="00D5413F" w:rsidRPr="00B028DA" w:rsidRDefault="00D5413F" w:rsidP="00D5413F">
      <w:pPr>
        <w:spacing w:line="360" w:lineRule="auto"/>
        <w:jc w:val="both"/>
        <w:rPr>
          <w:rFonts w:hint="cs"/>
          <w:rtl/>
        </w:rPr>
      </w:pPr>
      <w:r w:rsidRPr="00B028DA">
        <w:rPr>
          <w:rFonts w:hint="cs"/>
          <w:rtl/>
        </w:rPr>
        <w:t>ב</w:t>
      </w:r>
      <w:r>
        <w:rPr>
          <w:rFonts w:hint="cs"/>
          <w:rtl/>
        </w:rPr>
        <w:t xml:space="preserve">שנת </w:t>
      </w:r>
      <w:r w:rsidRPr="00B028DA">
        <w:rPr>
          <w:rFonts w:hint="cs"/>
          <w:rtl/>
        </w:rPr>
        <w:t>1966 אימץ האו"ם את ההגדרה הרחבה למושג "גזענות" המופיע באמנה בדבר ביעור כל צורות הגזענות והאפליה</w:t>
      </w:r>
      <w:r>
        <w:rPr>
          <w:rFonts w:hint="cs"/>
          <w:rtl/>
        </w:rPr>
        <w:t>:</w:t>
      </w:r>
    </w:p>
    <w:p w:rsidR="00D5413F" w:rsidRPr="00B028DA" w:rsidRDefault="00D5413F" w:rsidP="00D5413F">
      <w:pPr>
        <w:spacing w:line="360" w:lineRule="auto"/>
        <w:ind w:left="420"/>
        <w:jc w:val="both"/>
        <w:rPr>
          <w:rFonts w:hint="cs"/>
          <w:rtl/>
        </w:rPr>
      </w:pPr>
      <w:r w:rsidRPr="00B028DA">
        <w:rPr>
          <w:rFonts w:hint="cs"/>
          <w:u w:val="single"/>
          <w:rtl/>
        </w:rPr>
        <w:t>"</w:t>
      </w:r>
      <w:r w:rsidRPr="00B028DA">
        <w:rPr>
          <w:u w:val="single"/>
          <w:rtl/>
        </w:rPr>
        <w:t xml:space="preserve"> כל הבחנה, הוצאה מן הכלל, הגבלה או העדפה המיוסדים על נימוקי גזע, צבע, ייחוס משפחתי, מוצא לאומי או אתני, שמגמתם או תוצאתם יש בהן כדי לסכל את ההכרה, ההנאה והשימוש ולפגום בהכרה, בהנאה או בשימוש, על בסיס שווה, של זכויות האדם וחירויות היסוד בחיים המדיניים הכלכליים, החברתיים, התרבותיים, או בכול תחום אחר בחיי הציבור</w:t>
      </w:r>
      <w:r w:rsidRPr="00B028DA">
        <w:rPr>
          <w:rFonts w:hint="cs"/>
          <w:rtl/>
        </w:rPr>
        <w:t>". (סעיף 1 א' לאמנה)</w:t>
      </w:r>
    </w:p>
    <w:p w:rsidR="00D5413F" w:rsidRDefault="00D5413F" w:rsidP="00D5413F">
      <w:pPr>
        <w:spacing w:line="360" w:lineRule="auto"/>
        <w:ind w:left="420"/>
        <w:jc w:val="both"/>
        <w:rPr>
          <w:rFonts w:hint="cs"/>
          <w:rtl/>
        </w:rPr>
      </w:pPr>
    </w:p>
    <w:p w:rsidR="00D5413F" w:rsidRPr="00B028DA" w:rsidRDefault="00D5413F" w:rsidP="00D5413F">
      <w:pPr>
        <w:spacing w:line="360" w:lineRule="auto"/>
        <w:jc w:val="both"/>
        <w:rPr>
          <w:rFonts w:hint="cs"/>
          <w:rtl/>
        </w:rPr>
      </w:pPr>
      <w:r w:rsidRPr="00B028DA">
        <w:rPr>
          <w:rFonts w:hint="cs"/>
          <w:rtl/>
        </w:rPr>
        <w:t xml:space="preserve">הגזענות כתפיסת עולם עלולה להיות מתורגמת למעשים </w:t>
      </w:r>
      <w:r>
        <w:rPr>
          <w:rFonts w:hint="cs"/>
          <w:rtl/>
        </w:rPr>
        <w:t>ש</w:t>
      </w:r>
      <w:r w:rsidRPr="00B028DA">
        <w:rPr>
          <w:rFonts w:hint="cs"/>
          <w:rtl/>
        </w:rPr>
        <w:t xml:space="preserve">פוגעים בזכויות אדם באמצעות מגוון מנגנונים ממוסדים (לדוגמא: חקיקה גזעית בגרמניה הנאצית, באפרטהייד הדרום </w:t>
      </w:r>
      <w:proofErr w:type="spellStart"/>
      <w:r w:rsidRPr="00B028DA">
        <w:rPr>
          <w:rFonts w:hint="cs"/>
          <w:rtl/>
        </w:rPr>
        <w:t>אפריקאני</w:t>
      </w:r>
      <w:proofErr w:type="spellEnd"/>
      <w:r w:rsidRPr="00B028DA">
        <w:rPr>
          <w:rFonts w:hint="cs"/>
          <w:rtl/>
        </w:rPr>
        <w:t xml:space="preserve">, חוקי הסגרגציה בארה"ב וכו') או סמויים (מנגנונים חברתיים כמו </w:t>
      </w:r>
      <w:r>
        <w:rPr>
          <w:rFonts w:hint="cs"/>
          <w:rtl/>
        </w:rPr>
        <w:t xml:space="preserve">לדוגמה </w:t>
      </w:r>
      <w:r w:rsidRPr="00B028DA">
        <w:rPr>
          <w:rFonts w:hint="cs"/>
          <w:rtl/>
        </w:rPr>
        <w:t>ועדות קבלה ליישובים קהילתיים מבלי להודות בכך שהמטרה היא להדיר אנשים על רקע גזעני). לצד מנגנונים אלו</w:t>
      </w:r>
      <w:r>
        <w:rPr>
          <w:rFonts w:hint="cs"/>
          <w:rtl/>
        </w:rPr>
        <w:t>,</w:t>
      </w:r>
      <w:r w:rsidRPr="00B028DA">
        <w:rPr>
          <w:rFonts w:hint="cs"/>
          <w:rtl/>
        </w:rPr>
        <w:t xml:space="preserve"> הגזענות פוגעת בפרטים או </w:t>
      </w:r>
      <w:r>
        <w:rPr>
          <w:rFonts w:hint="cs"/>
          <w:rtl/>
        </w:rPr>
        <w:t>ב</w:t>
      </w:r>
      <w:r w:rsidRPr="00B028DA">
        <w:rPr>
          <w:rFonts w:hint="cs"/>
          <w:rtl/>
        </w:rPr>
        <w:t>קבוצות גם באמצעות הפעלת כוח ואלימות</w:t>
      </w:r>
      <w:r>
        <w:rPr>
          <w:rFonts w:hint="cs"/>
          <w:rtl/>
        </w:rPr>
        <w:t xml:space="preserve"> </w:t>
      </w:r>
      <w:r w:rsidRPr="00B028DA">
        <w:rPr>
          <w:rFonts w:hint="cs"/>
          <w:rtl/>
        </w:rPr>
        <w:t>(פיסית ומילולית).</w:t>
      </w:r>
    </w:p>
    <w:p w:rsidR="00D5413F" w:rsidRDefault="00D5413F" w:rsidP="00D5413F">
      <w:pPr>
        <w:spacing w:line="360" w:lineRule="auto"/>
        <w:jc w:val="both"/>
        <w:rPr>
          <w:rFonts w:hint="cs"/>
          <w:rtl/>
        </w:rPr>
      </w:pPr>
      <w:r w:rsidRPr="00B028DA">
        <w:rPr>
          <w:rFonts w:hint="cs"/>
          <w:rtl/>
        </w:rPr>
        <w:lastRenderedPageBreak/>
        <w:t>גזענות סותרת את ערך השוויון בין יחידים וקבוצות בחברה. שוויון ערך האדם משמעו</w:t>
      </w:r>
      <w:r>
        <w:rPr>
          <w:rFonts w:hint="cs"/>
          <w:rtl/>
        </w:rPr>
        <w:t xml:space="preserve"> כי</w:t>
      </w:r>
      <w:r w:rsidRPr="00B028DA">
        <w:rPr>
          <w:rFonts w:hint="cs"/>
          <w:rtl/>
        </w:rPr>
        <w:t xml:space="preserve"> כל אדם שווה לאדם אחר מעצם היותו אדם</w:t>
      </w:r>
      <w:r>
        <w:rPr>
          <w:rFonts w:hint="cs"/>
          <w:rtl/>
        </w:rPr>
        <w:t>.</w:t>
      </w:r>
      <w:r w:rsidRPr="00B028DA">
        <w:rPr>
          <w:rFonts w:hint="cs"/>
          <w:rtl/>
        </w:rPr>
        <w:t xml:space="preserve"> לכן, ההשקפה ההומניסטי</w:t>
      </w:r>
      <w:r w:rsidRPr="00B028DA">
        <w:rPr>
          <w:rFonts w:hint="eastAsia"/>
          <w:rtl/>
        </w:rPr>
        <w:t>ת</w:t>
      </w:r>
      <w:r w:rsidRPr="00B028DA">
        <w:rPr>
          <w:rFonts w:hint="cs"/>
          <w:rtl/>
        </w:rPr>
        <w:t xml:space="preserve"> מתנגדת להכללה המבטלת את ייחודיותו של כל פרט הגם שהוא משתייך לקבוצה מסוימת</w:t>
      </w:r>
      <w:r>
        <w:rPr>
          <w:rFonts w:hint="cs"/>
          <w:rtl/>
        </w:rPr>
        <w:t>,</w:t>
      </w:r>
      <w:r w:rsidRPr="00B028DA">
        <w:rPr>
          <w:rFonts w:hint="cs"/>
          <w:rtl/>
        </w:rPr>
        <w:t xml:space="preserve"> ומתנגדת אף לדירוג שיפוטי על בסיס הכללה זו (הכללה</w:t>
      </w:r>
      <w:r>
        <w:rPr>
          <w:rFonts w:hint="cs"/>
          <w:rtl/>
        </w:rPr>
        <w:t>:</w:t>
      </w:r>
      <w:r w:rsidRPr="00B028DA">
        <w:rPr>
          <w:rFonts w:hint="cs"/>
          <w:rtl/>
        </w:rPr>
        <w:t xml:space="preserve"> </w:t>
      </w:r>
      <w:r>
        <w:rPr>
          <w:rFonts w:hint="cs"/>
          <w:rtl/>
        </w:rPr>
        <w:t>"</w:t>
      </w:r>
      <w:r w:rsidRPr="00B028DA">
        <w:rPr>
          <w:rFonts w:hint="cs"/>
          <w:rtl/>
        </w:rPr>
        <w:t>כל ה..... הם.....</w:t>
      </w:r>
      <w:r>
        <w:rPr>
          <w:rFonts w:hint="cs"/>
          <w:rtl/>
        </w:rPr>
        <w:t>";</w:t>
      </w:r>
      <w:r w:rsidRPr="00B028DA">
        <w:rPr>
          <w:rFonts w:hint="cs"/>
          <w:rtl/>
        </w:rPr>
        <w:t xml:space="preserve">   דירוג</w:t>
      </w:r>
      <w:r>
        <w:rPr>
          <w:rFonts w:hint="cs"/>
          <w:rtl/>
        </w:rPr>
        <w:t>:</w:t>
      </w:r>
      <w:r w:rsidRPr="00B028DA">
        <w:rPr>
          <w:rFonts w:hint="cs"/>
          <w:rtl/>
        </w:rPr>
        <w:t xml:space="preserve"> </w:t>
      </w:r>
      <w:r>
        <w:rPr>
          <w:rFonts w:hint="cs"/>
          <w:rtl/>
        </w:rPr>
        <w:t>"</w:t>
      </w:r>
      <w:r w:rsidRPr="00B028DA">
        <w:rPr>
          <w:rFonts w:hint="cs"/>
          <w:rtl/>
        </w:rPr>
        <w:t>ה.... הם פחות/יותר מ.......</w:t>
      </w:r>
      <w:r>
        <w:rPr>
          <w:rFonts w:hint="cs"/>
          <w:rtl/>
        </w:rPr>
        <w:t>"</w:t>
      </w:r>
      <w:r w:rsidRPr="00B028DA">
        <w:rPr>
          <w:rFonts w:hint="cs"/>
          <w:rtl/>
        </w:rPr>
        <w:t>). ניתוח מציאות באופן הזה מאפשר להתמודד עם מציאות מורכבת באמצעות קטגוריות פשטניות. אלו הם כלים באמצעותם מצדיקה ה</w:t>
      </w:r>
      <w:r>
        <w:rPr>
          <w:rFonts w:hint="cs"/>
          <w:rtl/>
        </w:rPr>
        <w:t>תפיסה ה</w:t>
      </w:r>
      <w:r w:rsidRPr="00B028DA">
        <w:rPr>
          <w:rFonts w:hint="cs"/>
          <w:rtl/>
        </w:rPr>
        <w:t>גזענ</w:t>
      </w:r>
      <w:r>
        <w:rPr>
          <w:rFonts w:hint="cs"/>
          <w:rtl/>
        </w:rPr>
        <w:t>י</w:t>
      </w:r>
      <w:r w:rsidRPr="00B028DA">
        <w:rPr>
          <w:rFonts w:hint="cs"/>
          <w:rtl/>
        </w:rPr>
        <w:t>ת אפליה בין קבוצה לקבוצה. אפליה מנוגדת במהותה לערך השוויון</w:t>
      </w:r>
      <w:r>
        <w:rPr>
          <w:rFonts w:hint="cs"/>
          <w:rtl/>
        </w:rPr>
        <w:t>,</w:t>
      </w:r>
      <w:r w:rsidRPr="00B028DA">
        <w:rPr>
          <w:rFonts w:hint="cs"/>
          <w:rtl/>
        </w:rPr>
        <w:t xml:space="preserve"> המקובל כאחד מערכי היסוד הדמוקרטיים ומעוגן בחוק בכל מדינה דמוקרטית. </w:t>
      </w:r>
    </w:p>
    <w:p w:rsidR="00D5413F" w:rsidRDefault="00D5413F" w:rsidP="00D5413F">
      <w:pPr>
        <w:spacing w:line="360" w:lineRule="auto"/>
        <w:jc w:val="both"/>
        <w:rPr>
          <w:rFonts w:hint="cs"/>
          <w:rtl/>
        </w:rPr>
      </w:pPr>
    </w:p>
    <w:p w:rsidR="00D5413F" w:rsidRPr="00D5413F" w:rsidRDefault="00D5413F" w:rsidP="00D5413F">
      <w:pPr>
        <w:tabs>
          <w:tab w:val="left" w:pos="1466"/>
        </w:tabs>
        <w:spacing w:line="360" w:lineRule="auto"/>
        <w:rPr>
          <w:rFonts w:hint="cs"/>
          <w:rtl/>
        </w:rPr>
      </w:pPr>
      <w:r w:rsidRPr="00D5413F">
        <w:rPr>
          <w:rFonts w:hint="cs"/>
          <w:b/>
          <w:bCs/>
          <w:rtl/>
        </w:rPr>
        <w:t>נספח</w:t>
      </w:r>
      <w:bookmarkStart w:id="0" w:name="_GoBack"/>
      <w:bookmarkEnd w:id="0"/>
      <w:r w:rsidRPr="00D5413F">
        <w:rPr>
          <w:rFonts w:hint="cs"/>
          <w:b/>
          <w:bCs/>
          <w:rtl/>
        </w:rPr>
        <w:t>:</w:t>
      </w:r>
      <w:r>
        <w:rPr>
          <w:rFonts w:hint="cs"/>
          <w:rtl/>
        </w:rPr>
        <w:t xml:space="preserve"> </w:t>
      </w:r>
      <w:r w:rsidRPr="00B028DA">
        <w:rPr>
          <w:b/>
          <w:bCs/>
          <w:rtl/>
        </w:rPr>
        <w:t xml:space="preserve">הגדרות למושג </w:t>
      </w:r>
      <w:r>
        <w:rPr>
          <w:rFonts w:hint="cs"/>
          <w:b/>
          <w:bCs/>
          <w:rtl/>
        </w:rPr>
        <w:t>"</w:t>
      </w:r>
      <w:r w:rsidRPr="00B028DA">
        <w:rPr>
          <w:b/>
          <w:bCs/>
          <w:rtl/>
        </w:rPr>
        <w:t>גזענות</w:t>
      </w:r>
      <w:r>
        <w:rPr>
          <w:rFonts w:hint="cs"/>
          <w:b/>
          <w:bCs/>
          <w:rtl/>
        </w:rPr>
        <w:t>"</w:t>
      </w:r>
      <w:r w:rsidRPr="00B028DA">
        <w:rPr>
          <w:b/>
          <w:bCs/>
          <w:rtl/>
        </w:rPr>
        <w:t xml:space="preserve"> </w:t>
      </w:r>
    </w:p>
    <w:p w:rsidR="00D5413F" w:rsidRPr="00B028DA" w:rsidRDefault="00D5413F" w:rsidP="00D5413F">
      <w:pPr>
        <w:spacing w:line="360" w:lineRule="auto"/>
        <w:jc w:val="both"/>
        <w:rPr>
          <w:rFonts w:hint="cs"/>
          <w:rtl/>
        </w:rPr>
      </w:pPr>
      <w:r w:rsidRPr="00B028DA">
        <w:rPr>
          <w:rtl/>
        </w:rPr>
        <w:t>(יש להכין 4 חבילות של כרטיסיות עם ההגדרות השונות ולחלק לכל קבוצה חבילה אחת)</w:t>
      </w:r>
    </w:p>
    <w:p w:rsidR="00D5413F" w:rsidRPr="00B028DA" w:rsidRDefault="00D5413F" w:rsidP="00D5413F">
      <w:pPr>
        <w:spacing w:line="360" w:lineRule="auto"/>
        <w:jc w:val="both"/>
        <w:rPr>
          <w:rFonts w:hint="cs"/>
          <w:rtl/>
        </w:rPr>
      </w:pPr>
    </w:p>
    <w:p w:rsidR="00D5413F" w:rsidRPr="00B028DA"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b/>
          <w:bCs/>
          <w:rtl/>
        </w:rPr>
      </w:pPr>
      <w:r w:rsidRPr="00B028DA">
        <w:rPr>
          <w:b/>
          <w:bCs/>
          <w:rtl/>
        </w:rPr>
        <w:t>מהי גזענות?</w:t>
      </w:r>
    </w:p>
    <w:p w:rsidR="00D5413F" w:rsidRPr="00B028DA"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rtl/>
        </w:rPr>
      </w:pPr>
      <w:r w:rsidRPr="00B028DA">
        <w:rPr>
          <w:rtl/>
        </w:rPr>
        <w:t xml:space="preserve">השקפה המחלקת את עמי העולם לגזעים עליונים לעומת גזעים נחותים. </w:t>
      </w:r>
    </w:p>
    <w:p w:rsidR="00D5413F"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hint="cs"/>
          <w:rtl/>
        </w:rPr>
      </w:pPr>
      <w:r w:rsidRPr="00B028DA">
        <w:rPr>
          <w:rtl/>
        </w:rPr>
        <w:t xml:space="preserve">(אבן-שושן; ספיר)   </w:t>
      </w:r>
    </w:p>
    <w:p w:rsidR="00D5413F" w:rsidRPr="00B028DA"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rtl/>
        </w:rPr>
      </w:pPr>
      <w:r w:rsidRPr="00B028DA">
        <w:rPr>
          <w:rtl/>
        </w:rPr>
        <w:t xml:space="preserve">(הערה: יש המרחיבים את ההגדרה מעבר לעמים – לקבוצות אתניות, תרבותיות, מגדריות, ואחרות) </w:t>
      </w:r>
    </w:p>
    <w:p w:rsidR="00D5413F" w:rsidRPr="00B028DA"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p w:rsidR="00D5413F" w:rsidRPr="00B028DA"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b/>
          <w:bCs/>
          <w:rtl/>
        </w:rPr>
      </w:pPr>
      <w:r w:rsidRPr="00B028DA">
        <w:rPr>
          <w:b/>
          <w:bCs/>
          <w:rtl/>
        </w:rPr>
        <w:t>מהי גזענות?</w:t>
      </w:r>
    </w:p>
    <w:p w:rsidR="00D5413F"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rFonts w:hint="cs"/>
          <w:u w:val="single"/>
          <w:rtl/>
        </w:rPr>
      </w:pPr>
      <w:r w:rsidRPr="00B028DA">
        <w:rPr>
          <w:rtl/>
        </w:rPr>
        <w:t>"רדיפה, השפלה, ביזוי, גילוי איבה, עוינות או אלימות, או גרימת מדנים כלפי ציבור או חלקים של האוכלוסייה, והכל בשל צבע או השתייכות לגזע או למוצא לאומי-אתני".</w:t>
      </w:r>
    </w:p>
    <w:p w:rsidR="00D5413F" w:rsidRPr="00CE4A11" w:rsidRDefault="00D5413F" w:rsidP="00D5413F">
      <w:pPr>
        <w:pBdr>
          <w:top w:val="single" w:sz="4" w:space="1" w:color="auto"/>
          <w:left w:val="single" w:sz="4" w:space="4" w:color="auto"/>
          <w:bottom w:val="single" w:sz="4" w:space="1" w:color="auto"/>
          <w:right w:val="single" w:sz="4" w:space="4" w:color="auto"/>
        </w:pBdr>
        <w:shd w:val="clear" w:color="auto" w:fill="F3F3F3"/>
        <w:spacing w:line="360" w:lineRule="auto"/>
        <w:jc w:val="both"/>
        <w:rPr>
          <w:rtl/>
        </w:rPr>
      </w:pPr>
      <w:r w:rsidRPr="00CE4A11">
        <w:rPr>
          <w:rFonts w:hint="cs"/>
          <w:rtl/>
        </w:rPr>
        <w:t>(</w:t>
      </w:r>
      <w:r w:rsidRPr="00CE4A11">
        <w:rPr>
          <w:rtl/>
        </w:rPr>
        <w:t>מתוך סעיף 144 בחוק העונשין</w:t>
      </w:r>
      <w:r w:rsidRPr="00CE4A11">
        <w:rPr>
          <w:rFonts w:hint="cs"/>
          <w:rtl/>
        </w:rPr>
        <w:t>)</w:t>
      </w:r>
    </w:p>
    <w:p w:rsidR="00D5413F" w:rsidRPr="00B028DA" w:rsidRDefault="00D5413F" w:rsidP="00D5413F">
      <w:pPr>
        <w:spacing w:line="360" w:lineRule="auto"/>
        <w:jc w:val="both"/>
        <w:rPr>
          <w:rFonts w:hint="cs"/>
          <w:b/>
          <w:bCs/>
          <w:rtl/>
        </w:rPr>
      </w:pPr>
    </w:p>
    <w:p w:rsidR="00D5413F" w:rsidRPr="00B028DA" w:rsidRDefault="00D5413F" w:rsidP="00D5413F">
      <w:pPr>
        <w:spacing w:line="360" w:lineRule="auto"/>
        <w:jc w:val="both"/>
        <w:rPr>
          <w:rFonts w:hint="cs"/>
          <w:b/>
          <w:bCs/>
          <w:rtl/>
        </w:rPr>
      </w:pPr>
    </w:p>
    <w:p w:rsidR="00D5413F" w:rsidRPr="00B028DA" w:rsidRDefault="00D5413F" w:rsidP="00D5413F">
      <w:pPr>
        <w:spacing w:line="360" w:lineRule="auto"/>
        <w:jc w:val="both"/>
        <w:rPr>
          <w:rFonts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13F" w:rsidRPr="00790E1D" w:rsidTr="00A262BE">
        <w:tc>
          <w:tcPr>
            <w:tcW w:w="8522" w:type="dxa"/>
            <w:shd w:val="clear" w:color="auto" w:fill="F3F3F3"/>
          </w:tcPr>
          <w:p w:rsidR="00D5413F" w:rsidRPr="00790E1D" w:rsidRDefault="00D5413F" w:rsidP="00A262BE">
            <w:pPr>
              <w:spacing w:line="360" w:lineRule="auto"/>
              <w:jc w:val="both"/>
              <w:rPr>
                <w:b/>
                <w:bCs/>
                <w:rtl/>
              </w:rPr>
            </w:pPr>
            <w:r w:rsidRPr="00790E1D">
              <w:rPr>
                <w:b/>
                <w:bCs/>
                <w:rtl/>
              </w:rPr>
              <w:lastRenderedPageBreak/>
              <w:t>מהי גזענות?</w:t>
            </w:r>
          </w:p>
          <w:p w:rsidR="00D5413F" w:rsidRPr="00790E1D" w:rsidRDefault="00D5413F" w:rsidP="00A262BE">
            <w:pPr>
              <w:spacing w:line="360" w:lineRule="auto"/>
              <w:jc w:val="both"/>
              <w:rPr>
                <w:rtl/>
              </w:rPr>
            </w:pPr>
            <w:r w:rsidRPr="00790E1D">
              <w:rPr>
                <w:rtl/>
              </w:rPr>
              <w:t xml:space="preserve">ההנחה כי קיים הבדל היררכי בין קבוצות אנושיות, אשר </w:t>
            </w:r>
            <w:r w:rsidRPr="00790E1D">
              <w:rPr>
                <w:rFonts w:hint="cs"/>
                <w:rtl/>
              </w:rPr>
              <w:t>ה</w:t>
            </w:r>
            <w:r w:rsidRPr="00790E1D">
              <w:rPr>
                <w:rtl/>
              </w:rPr>
              <w:t>חברות בהן נקבעת מלידה. ההבדל מתבטא לכאורה בתכונות</w:t>
            </w:r>
            <w:r w:rsidRPr="00790E1D">
              <w:rPr>
                <w:rFonts w:hint="cs"/>
                <w:rtl/>
              </w:rPr>
              <w:t xml:space="preserve"> </w:t>
            </w:r>
            <w:r w:rsidRPr="00790E1D">
              <w:rPr>
                <w:rtl/>
              </w:rPr>
              <w:t>–</w:t>
            </w:r>
            <w:r w:rsidRPr="00790E1D">
              <w:rPr>
                <w:rFonts w:hint="cs"/>
                <w:rtl/>
              </w:rPr>
              <w:t xml:space="preserve"> </w:t>
            </w:r>
            <w:r w:rsidRPr="00790E1D">
              <w:rPr>
                <w:rtl/>
              </w:rPr>
              <w:t>ממשיות או מדומות, חזותיות או פנימיות</w:t>
            </w:r>
            <w:r w:rsidRPr="00790E1D">
              <w:rPr>
                <w:rFonts w:hint="cs"/>
                <w:rtl/>
              </w:rPr>
              <w:t xml:space="preserve"> </w:t>
            </w:r>
            <w:r w:rsidRPr="00790E1D">
              <w:rPr>
                <w:rtl/>
              </w:rPr>
              <w:t>–</w:t>
            </w:r>
            <w:r w:rsidRPr="00790E1D">
              <w:rPr>
                <w:rFonts w:hint="cs"/>
                <w:rtl/>
              </w:rPr>
              <w:t xml:space="preserve"> </w:t>
            </w:r>
            <w:r w:rsidRPr="00790E1D">
              <w:rPr>
                <w:rtl/>
              </w:rPr>
              <w:t>שנתפסות כקבועות, כמהותיות לאותה קבוצה. הגזענות רואה קבוצות מסוימות כמי שהאנושיות שלהן אינה מלאה – כמי שבני האדם השייכים אליהן הם בני אדם פחותים מהקבוצה שנתפסת כנעלה מבחינה גזעית. (ד"ר דפנה הירש)</w:t>
            </w:r>
          </w:p>
          <w:p w:rsidR="00D5413F" w:rsidRPr="00790E1D" w:rsidRDefault="00D5413F" w:rsidP="00A262BE">
            <w:pPr>
              <w:spacing w:line="360" w:lineRule="auto"/>
              <w:jc w:val="both"/>
              <w:rPr>
                <w:rtl/>
              </w:rPr>
            </w:pPr>
          </w:p>
        </w:tc>
      </w:tr>
    </w:tbl>
    <w:p w:rsidR="00D5413F" w:rsidRPr="00B028DA" w:rsidRDefault="00D5413F" w:rsidP="00D5413F">
      <w:pPr>
        <w:spacing w:line="360" w:lineRule="auto"/>
        <w:jc w:val="both"/>
        <w:rPr>
          <w:rFonts w:hint="cs"/>
          <w:rtl/>
        </w:rPr>
      </w:pPr>
    </w:p>
    <w:p w:rsidR="00D5413F"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13F" w:rsidRPr="00790E1D" w:rsidTr="00A262BE">
        <w:tc>
          <w:tcPr>
            <w:tcW w:w="8522" w:type="dxa"/>
            <w:shd w:val="clear" w:color="auto" w:fill="F3F3F3"/>
          </w:tcPr>
          <w:p w:rsidR="00D5413F" w:rsidRPr="00790E1D" w:rsidRDefault="00D5413F" w:rsidP="00A262BE">
            <w:pPr>
              <w:spacing w:line="360" w:lineRule="auto"/>
              <w:jc w:val="both"/>
              <w:rPr>
                <w:b/>
                <w:bCs/>
                <w:rtl/>
              </w:rPr>
            </w:pPr>
            <w:r w:rsidRPr="00790E1D">
              <w:rPr>
                <w:b/>
                <w:bCs/>
                <w:rtl/>
              </w:rPr>
              <w:t>מהי גזענות?</w:t>
            </w:r>
          </w:p>
          <w:p w:rsidR="00D5413F" w:rsidRPr="00790E1D" w:rsidRDefault="00D5413F" w:rsidP="00A262BE">
            <w:pPr>
              <w:spacing w:line="360" w:lineRule="auto"/>
              <w:jc w:val="both"/>
              <w:rPr>
                <w:rFonts w:hint="cs"/>
                <w:rtl/>
              </w:rPr>
            </w:pPr>
            <w:r w:rsidRPr="00790E1D">
              <w:rPr>
                <w:rtl/>
              </w:rPr>
              <w:t>ייחוס של נחיתות לאדם או לקבוצה על בסיס של תכונות סטריאוטיפיות</w:t>
            </w:r>
            <w:r w:rsidRPr="00790E1D">
              <w:rPr>
                <w:rFonts w:hint="cs"/>
                <w:rtl/>
              </w:rPr>
              <w:t>,</w:t>
            </w:r>
            <w:r w:rsidRPr="00790E1D">
              <w:rPr>
                <w:rtl/>
              </w:rPr>
              <w:t xml:space="preserve"> שמנוסחות בשפה ביולוגית, חברתית או תרבותית. בשיח גזעני נתפסות תכונות אלו כנחותות, כבלתי משתנות וכמהותיות לאותה הקבוצה.</w:t>
            </w:r>
          </w:p>
          <w:p w:rsidR="00D5413F" w:rsidRPr="00790E1D" w:rsidRDefault="00D5413F" w:rsidP="00A262BE">
            <w:pPr>
              <w:spacing w:line="360" w:lineRule="auto"/>
              <w:jc w:val="both"/>
              <w:rPr>
                <w:rtl/>
              </w:rPr>
            </w:pPr>
            <w:r w:rsidRPr="00790E1D">
              <w:rPr>
                <w:rtl/>
              </w:rPr>
              <w:t>(פרופ' יהודה שנהב)</w:t>
            </w:r>
          </w:p>
          <w:p w:rsidR="00D5413F" w:rsidRPr="00790E1D" w:rsidRDefault="00D5413F" w:rsidP="00A262BE">
            <w:pPr>
              <w:spacing w:line="360" w:lineRule="auto"/>
              <w:jc w:val="both"/>
              <w:rPr>
                <w:rtl/>
              </w:rPr>
            </w:pPr>
          </w:p>
        </w:tc>
      </w:tr>
    </w:tbl>
    <w:p w:rsidR="00D5413F" w:rsidRPr="00B028DA"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13F" w:rsidRPr="00790E1D" w:rsidTr="00A262BE">
        <w:tc>
          <w:tcPr>
            <w:tcW w:w="8522" w:type="dxa"/>
            <w:shd w:val="clear" w:color="auto" w:fill="F3F3F3"/>
          </w:tcPr>
          <w:p w:rsidR="00D5413F" w:rsidRPr="00790E1D" w:rsidRDefault="00D5413F" w:rsidP="00A262BE">
            <w:pPr>
              <w:spacing w:line="360" w:lineRule="auto"/>
              <w:jc w:val="both"/>
              <w:rPr>
                <w:b/>
                <w:bCs/>
                <w:rtl/>
              </w:rPr>
            </w:pPr>
            <w:r w:rsidRPr="00790E1D">
              <w:rPr>
                <w:b/>
                <w:bCs/>
                <w:rtl/>
              </w:rPr>
              <w:t>מהי גזענות?</w:t>
            </w:r>
          </w:p>
          <w:p w:rsidR="00D5413F" w:rsidRPr="00790E1D" w:rsidRDefault="00D5413F" w:rsidP="00A262BE">
            <w:pPr>
              <w:spacing w:line="360" w:lineRule="auto"/>
              <w:jc w:val="both"/>
              <w:rPr>
                <w:rFonts w:hint="cs"/>
                <w:rtl/>
              </w:rPr>
            </w:pPr>
            <w:r w:rsidRPr="00790E1D">
              <w:rPr>
                <w:rtl/>
              </w:rPr>
              <w:t>"גזע" אינו באמת קיים – הוא הבניה תרבותית, המצאה של בני אדם. ההמצאה והדמיו</w:t>
            </w:r>
            <w:r w:rsidRPr="00790E1D">
              <w:rPr>
                <w:rFonts w:hint="cs"/>
                <w:rtl/>
              </w:rPr>
              <w:t>ּ</w:t>
            </w:r>
            <w:r w:rsidRPr="00790E1D">
              <w:rPr>
                <w:rtl/>
              </w:rPr>
              <w:t>ן של הגזע בא</w:t>
            </w:r>
            <w:r w:rsidRPr="00790E1D">
              <w:rPr>
                <w:rFonts w:hint="cs"/>
                <w:rtl/>
              </w:rPr>
              <w:t>ים</w:t>
            </w:r>
            <w:r w:rsidRPr="00790E1D">
              <w:rPr>
                <w:rtl/>
              </w:rPr>
              <w:t xml:space="preserve"> לידי ביטוי במה שניתן לכנות </w:t>
            </w:r>
            <w:proofErr w:type="spellStart"/>
            <w:r w:rsidRPr="00790E1D">
              <w:rPr>
                <w:rtl/>
              </w:rPr>
              <w:t>כהגזעה</w:t>
            </w:r>
            <w:proofErr w:type="spellEnd"/>
            <w:r w:rsidRPr="00790E1D">
              <w:rPr>
                <w:rtl/>
              </w:rPr>
              <w:t xml:space="preserve"> (</w:t>
            </w:r>
            <w:r w:rsidRPr="00790E1D">
              <w:t>racialization</w:t>
            </w:r>
            <w:r w:rsidRPr="00790E1D">
              <w:rPr>
                <w:rtl/>
              </w:rPr>
              <w:t xml:space="preserve">), כלומר: תהליך של הבנייה חברתית על בסיס של תפיסת גזע ומסמניו. בתהליך זה הופך "הביולוגי" (למשל: צבע עור, אורך אף וכו'), "החברתי" (למשל: עוני, ארץ מוצא, מעמד חברתי) ו/או "התרבותי" (למשל: אורח חיים, </w:t>
            </w:r>
            <w:r w:rsidRPr="00790E1D">
              <w:rPr>
                <w:rFonts w:hint="cs"/>
                <w:rtl/>
              </w:rPr>
              <w:t>היקף</w:t>
            </w:r>
            <w:r w:rsidRPr="00790E1D">
              <w:rPr>
                <w:rtl/>
              </w:rPr>
              <w:t xml:space="preserve"> </w:t>
            </w:r>
            <w:r w:rsidRPr="00790E1D">
              <w:rPr>
                <w:rFonts w:hint="cs"/>
                <w:rtl/>
              </w:rPr>
              <w:t>ה</w:t>
            </w:r>
            <w:r w:rsidRPr="00790E1D">
              <w:rPr>
                <w:rtl/>
              </w:rPr>
              <w:t xml:space="preserve">שפה, יחס לטכנולוגיה, או דתיות) </w:t>
            </w:r>
            <w:proofErr w:type="spellStart"/>
            <w:r w:rsidRPr="00790E1D">
              <w:rPr>
                <w:rtl/>
              </w:rPr>
              <w:t>לכמו</w:t>
            </w:r>
            <w:proofErr w:type="spellEnd"/>
            <w:r w:rsidRPr="00790E1D">
              <w:rPr>
                <w:rtl/>
              </w:rPr>
              <w:t xml:space="preserve"> "טבעי", כלומר: לתכונות הנתפסות כמעידות על מהותה "הבלתי משתנה" של הקבוצה הנדונה. </w:t>
            </w:r>
            <w:r w:rsidRPr="00790E1D">
              <w:rPr>
                <w:u w:val="single"/>
                <w:rtl/>
              </w:rPr>
              <w:t xml:space="preserve">או במילים אחרות: </w:t>
            </w:r>
            <w:proofErr w:type="spellStart"/>
            <w:r w:rsidRPr="00790E1D">
              <w:rPr>
                <w:u w:val="single"/>
                <w:rtl/>
              </w:rPr>
              <w:t>הגזעה</w:t>
            </w:r>
            <w:proofErr w:type="spellEnd"/>
            <w:r w:rsidRPr="00790E1D">
              <w:rPr>
                <w:u w:val="single"/>
                <w:rtl/>
              </w:rPr>
              <w:t xml:space="preserve"> היא תהליך המפרש את התרבותי ואת החברתי במונחים של גזע או כמו גזע</w:t>
            </w:r>
            <w:r w:rsidRPr="00790E1D">
              <w:rPr>
                <w:rtl/>
              </w:rPr>
              <w:t>.</w:t>
            </w:r>
          </w:p>
          <w:p w:rsidR="00D5413F" w:rsidRPr="00790E1D" w:rsidRDefault="00D5413F" w:rsidP="00A262BE">
            <w:pPr>
              <w:spacing w:line="360" w:lineRule="auto"/>
              <w:jc w:val="both"/>
              <w:rPr>
                <w:rFonts w:hint="cs"/>
                <w:rtl/>
              </w:rPr>
            </w:pPr>
            <w:r w:rsidRPr="00790E1D">
              <w:rPr>
                <w:rtl/>
              </w:rPr>
              <w:t>(פרופ' יהודה שנהב ופרופ' יוסי יונה)</w:t>
            </w:r>
          </w:p>
        </w:tc>
      </w:tr>
    </w:tbl>
    <w:p w:rsidR="00D5413F" w:rsidRPr="00B028DA" w:rsidRDefault="00D5413F" w:rsidP="00D5413F">
      <w:pPr>
        <w:spacing w:line="360" w:lineRule="auto"/>
        <w:jc w:val="both"/>
        <w:rPr>
          <w:rtl/>
        </w:rPr>
      </w:pPr>
    </w:p>
    <w:p w:rsidR="00D5413F" w:rsidRPr="00B028DA" w:rsidRDefault="00D5413F" w:rsidP="00D5413F">
      <w:pPr>
        <w:spacing w:line="360" w:lineRule="auto"/>
        <w:jc w:val="both"/>
        <w:rPr>
          <w:rFonts w:hint="cs"/>
          <w:rtl/>
        </w:rPr>
      </w:pPr>
      <w:r w:rsidRPr="00B028DA">
        <w:rPr>
          <w:rtl/>
        </w:rPr>
        <w:t xml:space="preserve"> </w:t>
      </w:r>
    </w:p>
    <w:p w:rsidR="00D5413F" w:rsidRPr="00B028DA" w:rsidRDefault="00D5413F" w:rsidP="00D5413F">
      <w:pPr>
        <w:spacing w:line="360" w:lineRule="auto"/>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413F" w:rsidRPr="00790E1D" w:rsidTr="00A262BE">
        <w:tc>
          <w:tcPr>
            <w:tcW w:w="8522" w:type="dxa"/>
            <w:shd w:val="clear" w:color="auto" w:fill="F3F3F3"/>
          </w:tcPr>
          <w:p w:rsidR="00D5413F" w:rsidRPr="00790E1D" w:rsidRDefault="00D5413F" w:rsidP="00A262BE">
            <w:pPr>
              <w:spacing w:line="360" w:lineRule="auto"/>
              <w:jc w:val="both"/>
              <w:rPr>
                <w:b/>
                <w:bCs/>
                <w:rtl/>
              </w:rPr>
            </w:pPr>
            <w:r w:rsidRPr="00790E1D">
              <w:rPr>
                <w:b/>
                <w:bCs/>
                <w:rtl/>
              </w:rPr>
              <w:t>מהי אפליה גזעית?</w:t>
            </w:r>
          </w:p>
          <w:p w:rsidR="00D5413F" w:rsidRPr="00790E1D" w:rsidRDefault="00D5413F" w:rsidP="00A262BE">
            <w:pPr>
              <w:spacing w:line="360" w:lineRule="auto"/>
              <w:jc w:val="both"/>
              <w:rPr>
                <w:rFonts w:hint="cs"/>
                <w:rtl/>
              </w:rPr>
            </w:pPr>
            <w:r w:rsidRPr="00790E1D">
              <w:rPr>
                <w:rtl/>
              </w:rPr>
              <w:t>כל הבחנה, הוצאה מן הכלל, הגבלה או העדפה המיוסדים על נימוקי גזע, צבע, ייחוס משפחתי, מוצא לאומי או אתני, שמגמתם או תוצאתם יש בהן כדי לסכל את ההכרה, ההנאה והשימוש ולפגום בהכרה, בהנאה או בשימוש, על בסיס שווה, של זכויות האדם וחירויות היסוד בחיים המדיניים הכלכליים, החברתיים, התרבותיים, או בכול תחום אחר בחיי הציבור.</w:t>
            </w:r>
          </w:p>
          <w:p w:rsidR="00D5413F" w:rsidRPr="00790E1D" w:rsidRDefault="00D5413F" w:rsidP="00A262BE">
            <w:pPr>
              <w:spacing w:line="360" w:lineRule="auto"/>
              <w:jc w:val="both"/>
              <w:rPr>
                <w:rtl/>
              </w:rPr>
            </w:pPr>
            <w:r w:rsidRPr="00790E1D">
              <w:rPr>
                <w:rtl/>
              </w:rPr>
              <w:t>(מתוך אמנת האו"ם</w:t>
            </w:r>
            <w:r w:rsidRPr="00790E1D">
              <w:rPr>
                <w:rFonts w:hint="cs"/>
                <w:rtl/>
              </w:rPr>
              <w:t>,</w:t>
            </w:r>
            <w:r w:rsidRPr="00790E1D">
              <w:rPr>
                <w:rtl/>
              </w:rPr>
              <w:t xml:space="preserve"> 1966)</w:t>
            </w:r>
          </w:p>
          <w:p w:rsidR="00D5413F" w:rsidRPr="00790E1D" w:rsidRDefault="00D5413F" w:rsidP="00A262BE">
            <w:pPr>
              <w:spacing w:line="360" w:lineRule="auto"/>
              <w:jc w:val="both"/>
              <w:rPr>
                <w:rtl/>
              </w:rPr>
            </w:pPr>
          </w:p>
        </w:tc>
      </w:tr>
    </w:tbl>
    <w:p w:rsidR="00D5413F" w:rsidRPr="00B028DA" w:rsidRDefault="00D5413F" w:rsidP="00D5413F">
      <w:pPr>
        <w:spacing w:line="360" w:lineRule="auto"/>
        <w:jc w:val="both"/>
        <w:rPr>
          <w:rtl/>
        </w:rPr>
      </w:pPr>
    </w:p>
    <w:p w:rsidR="00D5413F" w:rsidRDefault="00D5413F" w:rsidP="00D5413F">
      <w:pPr>
        <w:spacing w:line="360" w:lineRule="auto"/>
        <w:jc w:val="both"/>
        <w:rPr>
          <w:rFonts w:hint="cs"/>
          <w:rtl/>
        </w:rPr>
      </w:pPr>
    </w:p>
    <w:p w:rsidR="00D5413F" w:rsidRDefault="00D5413F" w:rsidP="00D5413F">
      <w:pPr>
        <w:spacing w:line="360" w:lineRule="auto"/>
        <w:jc w:val="both"/>
        <w:rPr>
          <w:rFonts w:hint="cs"/>
          <w:rtl/>
        </w:rPr>
      </w:pPr>
    </w:p>
    <w:p w:rsidR="00D5413F" w:rsidRPr="00B028DA" w:rsidRDefault="00D5413F" w:rsidP="00D5413F">
      <w:pPr>
        <w:spacing w:line="360" w:lineRule="auto"/>
        <w:jc w:val="both"/>
        <w:rPr>
          <w:rFonts w:hint="cs"/>
          <w:rtl/>
        </w:rPr>
      </w:pPr>
    </w:p>
    <w:p w:rsidR="00D5413F" w:rsidRPr="00B028DA" w:rsidRDefault="00D5413F" w:rsidP="00D5413F">
      <w:pPr>
        <w:spacing w:line="360" w:lineRule="auto"/>
        <w:jc w:val="both"/>
        <w:rPr>
          <w:rFonts w:hint="cs"/>
        </w:rPr>
      </w:pPr>
    </w:p>
    <w:p w:rsidR="00D5413F" w:rsidRPr="00D5413F" w:rsidRDefault="00D5413F" w:rsidP="00D5413F">
      <w:pPr>
        <w:pStyle w:val="a5"/>
        <w:spacing w:line="360" w:lineRule="auto"/>
        <w:rPr>
          <w:rFonts w:hint="cs"/>
          <w:sz w:val="32"/>
          <w:szCs w:val="32"/>
          <w:rtl/>
        </w:rPr>
      </w:pPr>
    </w:p>
    <w:p w:rsidR="00D5413F" w:rsidRDefault="00D5413F" w:rsidP="00D5413F">
      <w:pPr>
        <w:jc w:val="right"/>
        <w:rPr>
          <w:rFonts w:hint="cs"/>
        </w:rPr>
      </w:pPr>
    </w:p>
    <w:sectPr w:rsidR="00D5413F" w:rsidSect="00CD78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6C"/>
    <w:multiLevelType w:val="hybridMultilevel"/>
    <w:tmpl w:val="2F94B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40A5C"/>
    <w:multiLevelType w:val="hybridMultilevel"/>
    <w:tmpl w:val="337A56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3F"/>
    <w:rsid w:val="00CD78E5"/>
    <w:rsid w:val="00D541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3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5413F"/>
    <w:rPr>
      <w:rFonts w:ascii="Tahoma" w:hAnsi="Tahoma" w:cs="Tahoma"/>
      <w:sz w:val="16"/>
      <w:szCs w:val="16"/>
    </w:rPr>
  </w:style>
  <w:style w:type="paragraph" w:styleId="a5">
    <w:name w:val="Body Text"/>
    <w:basedOn w:val="a"/>
    <w:link w:val="a6"/>
    <w:rsid w:val="00D5413F"/>
    <w:pPr>
      <w:spacing w:after="0" w:line="240" w:lineRule="auto"/>
    </w:pPr>
    <w:rPr>
      <w:rFonts w:ascii="Times New Roman" w:eastAsia="Times New Roman" w:hAnsi="Times New Roman" w:cs="David"/>
      <w:b/>
      <w:bCs/>
      <w:sz w:val="24"/>
      <w:szCs w:val="24"/>
      <w:u w:val="single"/>
      <w:lang w:eastAsia="he-IL"/>
    </w:rPr>
  </w:style>
  <w:style w:type="character" w:customStyle="1" w:styleId="a6">
    <w:name w:val="גוף טקסט תו"/>
    <w:basedOn w:val="a0"/>
    <w:link w:val="a5"/>
    <w:rsid w:val="00D5413F"/>
    <w:rPr>
      <w:rFonts w:ascii="Times New Roman" w:eastAsia="Times New Roman" w:hAnsi="Times New Roman" w:cs="David"/>
      <w:b/>
      <w:bCs/>
      <w:sz w:val="24"/>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3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5413F"/>
    <w:rPr>
      <w:rFonts w:ascii="Tahoma" w:hAnsi="Tahoma" w:cs="Tahoma"/>
      <w:sz w:val="16"/>
      <w:szCs w:val="16"/>
    </w:rPr>
  </w:style>
  <w:style w:type="paragraph" w:styleId="a5">
    <w:name w:val="Body Text"/>
    <w:basedOn w:val="a"/>
    <w:link w:val="a6"/>
    <w:rsid w:val="00D5413F"/>
    <w:pPr>
      <w:spacing w:after="0" w:line="240" w:lineRule="auto"/>
    </w:pPr>
    <w:rPr>
      <w:rFonts w:ascii="Times New Roman" w:eastAsia="Times New Roman" w:hAnsi="Times New Roman" w:cs="David"/>
      <w:b/>
      <w:bCs/>
      <w:sz w:val="24"/>
      <w:szCs w:val="24"/>
      <w:u w:val="single"/>
      <w:lang w:eastAsia="he-IL"/>
    </w:rPr>
  </w:style>
  <w:style w:type="character" w:customStyle="1" w:styleId="a6">
    <w:name w:val="גוף טקסט תו"/>
    <w:basedOn w:val="a0"/>
    <w:link w:val="a5"/>
    <w:rsid w:val="00D5413F"/>
    <w:rPr>
      <w:rFonts w:ascii="Times New Roman" w:eastAsia="Times New Roman" w:hAnsi="Times New Roman" w:cs="David"/>
      <w:b/>
      <w:bCs/>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956</Words>
  <Characters>4780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Yakir</dc:creator>
  <cp:keywords/>
  <dc:description/>
  <cp:lastModifiedBy>Yonatan Yakir</cp:lastModifiedBy>
  <cp:revision>1</cp:revision>
  <dcterms:created xsi:type="dcterms:W3CDTF">2013-11-21T08:49:00Z</dcterms:created>
  <dcterms:modified xsi:type="dcterms:W3CDTF">2013-11-21T08:57:00Z</dcterms:modified>
</cp:coreProperties>
</file>