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0" w:rsidRDefault="006D4450" w:rsidP="006D4450">
      <w:pPr>
        <w:rPr>
          <w:rFonts w:ascii="Arial" w:hAnsi="Arial" w:cs="David"/>
          <w:color w:val="808080"/>
        </w:rPr>
      </w:pPr>
    </w:p>
    <w:p w:rsidR="006D4450" w:rsidRDefault="006D4450" w:rsidP="006D4450">
      <w:pPr>
        <w:rPr>
          <w:rFonts w:ascii="Arial" w:hAnsi="Arial" w:cs="David"/>
          <w:rtl/>
        </w:rPr>
      </w:pPr>
      <w:r w:rsidRPr="001E24B3">
        <w:rPr>
          <w:rFonts w:ascii="Arial" w:hAnsi="Arial" w:cs="David"/>
          <w:color w:val="808080"/>
        </w:rPr>
        <w:object w:dxaOrig="11393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4.75pt" o:ole="">
            <v:imagedata r:id="rId5" o:title=""/>
          </v:shape>
          <o:OLEObject Type="Embed" ProgID="MSPhotoEd.3" ShapeID="_x0000_i1025" DrawAspect="Content" ObjectID="_1453125345" r:id="rId6"/>
        </w:object>
      </w:r>
    </w:p>
    <w:p w:rsidR="006D4450" w:rsidRDefault="006D4450" w:rsidP="006D4450">
      <w:pPr>
        <w:rPr>
          <w:rFonts w:ascii="Arial" w:hAnsi="Arial" w:cs="David"/>
          <w:rtl/>
        </w:rPr>
      </w:pPr>
    </w:p>
    <w:p w:rsidR="006D4450" w:rsidRDefault="006D4450" w:rsidP="006D4450">
      <w:pPr>
        <w:rPr>
          <w:rFonts w:ascii="Arial" w:hAnsi="Arial" w:cs="David"/>
          <w:rtl/>
        </w:rPr>
      </w:pPr>
    </w:p>
    <w:p w:rsidR="00F24A43" w:rsidRDefault="00F24A43" w:rsidP="00F24A43">
      <w:pPr>
        <w:pStyle w:val="1"/>
        <w:spacing w:line="360" w:lineRule="auto"/>
        <w:ind w:left="360"/>
        <w:jc w:val="center"/>
        <w:rPr>
          <w:rFonts w:cs="David" w:hint="cs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עצות להנחיית דיונים שנויים במחלוקת בכיתה</w:t>
      </w:r>
    </w:p>
    <w:p w:rsidR="00F24A43" w:rsidRDefault="00F24A43" w:rsidP="00F24A43">
      <w:pPr>
        <w:pStyle w:val="1"/>
        <w:spacing w:line="360" w:lineRule="auto"/>
        <w:ind w:left="360"/>
        <w:jc w:val="center"/>
        <w:rPr>
          <w:rFonts w:cs="David"/>
          <w:b/>
          <w:bCs/>
          <w:u w:val="single"/>
          <w:rtl/>
        </w:rPr>
      </w:pP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מסגרת לתרבות דיון</w:t>
      </w:r>
      <w:r>
        <w:rPr>
          <w:rFonts w:cs="David" w:hint="cs"/>
          <w:rtl/>
        </w:rPr>
        <w:t xml:space="preserve">- לייצר מסגרת של כללים לפני דיון שנוי במחלוקת. מעין "חוזה כיתתי"- שמשקף ערכים דמוקרטיים (כבוד, שוויון, ביטוי). בכל עת לעצור ולשקף כאשר חורגים מהכללים ולחזק אמירות אשר עומדות בכללים אלו. 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אמפתיה</w:t>
      </w:r>
      <w:r>
        <w:rPr>
          <w:rFonts w:cs="David" w:hint="cs"/>
          <w:rtl/>
        </w:rPr>
        <w:t xml:space="preserve">- להתחבר לנקודת המבט של התלמיד, גם אם זו לא נקודת המבט שלכם/ן. 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שיקוף</w:t>
      </w:r>
      <w:r>
        <w:rPr>
          <w:rFonts w:cs="David" w:hint="cs"/>
          <w:rtl/>
        </w:rPr>
        <w:t xml:space="preserve">- לומר בקול רם ו"להציב מראה" לאמירות שמשרתות את המהלך החינוכי- גם לאמירות שהן קשות, פשטניות וכביכול נגד המסר,  וגם לאמירות מורכבות ומכילות המקדמות את הקבוצה. 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b/>
          <w:bCs/>
          <w:rtl/>
        </w:rPr>
        <w:t>מסגור מחדש</w:t>
      </w:r>
      <w:r>
        <w:rPr>
          <w:rFonts w:cs="David" w:hint="cs"/>
          <w:rtl/>
        </w:rPr>
        <w:t xml:space="preserve">- שיקוף של דברים הנאמרים על ידי תלמידים, באופן שמארגן אמירות כאלו בהתאם למסרים </w:t>
      </w:r>
      <w:r w:rsidR="00FC398C">
        <w:rPr>
          <w:rFonts w:cs="David" w:hint="cs"/>
          <w:rtl/>
        </w:rPr>
        <w:t xml:space="preserve">המורכבים </w:t>
      </w:r>
      <w:r>
        <w:rPr>
          <w:rFonts w:cs="David" w:hint="cs"/>
          <w:rtl/>
        </w:rPr>
        <w:t>אש</w:t>
      </w:r>
      <w:r w:rsidR="00FC398C">
        <w:rPr>
          <w:rFonts w:cs="David" w:hint="cs"/>
          <w:rtl/>
        </w:rPr>
        <w:t>ר אתם/ן מבקשים/</w:t>
      </w:r>
      <w:proofErr w:type="spellStart"/>
      <w:r w:rsidR="00FC398C">
        <w:rPr>
          <w:rFonts w:cs="David" w:hint="cs"/>
          <w:rtl/>
        </w:rPr>
        <w:t>ות</w:t>
      </w:r>
      <w:proofErr w:type="spellEnd"/>
      <w:r w:rsidR="00FC398C">
        <w:rPr>
          <w:rFonts w:cs="David" w:hint="cs"/>
          <w:rtl/>
        </w:rPr>
        <w:t xml:space="preserve"> להטמיע.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b/>
          <w:bCs/>
          <w:rtl/>
        </w:rPr>
        <w:t>דוגמא אישית (</w:t>
      </w:r>
      <w:r>
        <w:rPr>
          <w:rFonts w:cs="David"/>
          <w:b/>
          <w:bCs/>
        </w:rPr>
        <w:t>(Modeling</w:t>
      </w:r>
      <w:r>
        <w:rPr>
          <w:rFonts w:cs="David" w:hint="cs"/>
          <w:rtl/>
        </w:rPr>
        <w:t>- להתנהג באותו האופן שבו אתם/ן מנסים/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לחנך את התלמידים/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>- לנהוג בשוויון, בכבוד ולאפשר ביטוי. גם מחוץ לשיעור ולדיון- התלמידים רואים הכול..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b/>
          <w:bCs/>
          <w:rtl/>
        </w:rPr>
        <w:t>שאלות פתוחות</w:t>
      </w:r>
      <w:r>
        <w:rPr>
          <w:rFonts w:cs="David" w:hint="cs"/>
          <w:rtl/>
        </w:rPr>
        <w:t xml:space="preserve">- ניסוח שאלות באופן שמצריך חשיבה מורכבת ולא מוביל לתשובה פשטנית של כן/לא. ("מה דעתכן..?" ולא "האם אתן חושבות ש...?") 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b/>
          <w:bCs/>
          <w:rtl/>
        </w:rPr>
        <w:t>רלוונטיות</w:t>
      </w:r>
      <w:r>
        <w:rPr>
          <w:rFonts w:cs="David" w:hint="cs"/>
          <w:rtl/>
        </w:rPr>
        <w:t xml:space="preserve">- שילוב דוגמאות הקשורות לעולם התלמידים במהלך דיון כזה, על מנת לשמור על קשב, למשוך אל תוך הדיון קולות נוספים, ולאפשר הטמעה של מסרים. 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b/>
          <w:bCs/>
          <w:rtl/>
        </w:rPr>
        <w:t xml:space="preserve">שיתוף תלמידים נוספים בדיון </w:t>
      </w:r>
      <w:r>
        <w:rPr>
          <w:rFonts w:cs="David" w:hint="cs"/>
          <w:rtl/>
        </w:rPr>
        <w:t xml:space="preserve">- לתלמידים קולניים ונחרצים יש נטייה למשוך את הדיון לכיוון ווכחני בין שניים , ונוצרת אשליה כאילו יש דיון כיתתי. לעיתים דווקא לתלמידים  שקטים יותר יש פוטנציאל לומר אמירות מורכבות. </w:t>
      </w:r>
    </w:p>
    <w:p w:rsidR="00F24A43" w:rsidRDefault="00F24A43" w:rsidP="00F24A43">
      <w:pPr>
        <w:pStyle w:val="1"/>
        <w:numPr>
          <w:ilvl w:val="0"/>
          <w:numId w:val="1"/>
        </w:numPr>
        <w:spacing w:after="200" w:line="360" w:lineRule="auto"/>
        <w:jc w:val="both"/>
        <w:rPr>
          <w:rFonts w:cs="David"/>
        </w:rPr>
      </w:pPr>
      <w:r>
        <w:rPr>
          <w:rFonts w:cs="David" w:hint="cs"/>
          <w:b/>
          <w:bCs/>
          <w:rtl/>
        </w:rPr>
        <w:t>"הצבעה על המוחלש"-</w:t>
      </w:r>
      <w:r>
        <w:rPr>
          <w:rFonts w:cs="David" w:hint="cs"/>
          <w:rtl/>
        </w:rPr>
        <w:t xml:space="preserve"> לא להדגיש נוכחות  של תלמיד השייך למיעוט, באופן שעלול לפגוע בו. עלול לגרום דווקא לאפקט הפוך ולא לשרת את המהלך החינוכי. (אלא אם ברור לכם/ן שהוא תלמיד/ה "חזק/ה" שמסוגל להיות באור הזרקורים ולעמוד על דעתו/ה).  </w:t>
      </w:r>
    </w:p>
    <w:p w:rsidR="00F719A0" w:rsidRPr="00F24A43" w:rsidRDefault="00F719A0"/>
    <w:sectPr w:rsidR="00F719A0" w:rsidRPr="00F24A43" w:rsidSect="00AC42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9E6"/>
    <w:multiLevelType w:val="hybridMultilevel"/>
    <w:tmpl w:val="B6E4E830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450"/>
    <w:rsid w:val="001369F3"/>
    <w:rsid w:val="003C4CEC"/>
    <w:rsid w:val="006D4450"/>
    <w:rsid w:val="00AC42B8"/>
    <w:rsid w:val="00C44CC3"/>
    <w:rsid w:val="00F24A43"/>
    <w:rsid w:val="00F719A0"/>
    <w:rsid w:val="00F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6D4450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4A4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4A43"/>
    <w:rPr>
      <w:rFonts w:ascii="Tahoma" w:eastAsia="Times New Roman" w:hAnsi="Tahoma" w:cs="Tahoma"/>
      <w:sz w:val="16"/>
      <w:szCs w:val="16"/>
    </w:rPr>
  </w:style>
  <w:style w:type="paragraph" w:customStyle="1" w:styleId="1">
    <w:name w:val="פיסקת רשימה1"/>
    <w:basedOn w:val="a"/>
    <w:qFormat/>
    <w:rsid w:val="00F2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</dc:creator>
  <cp:keywords/>
  <dc:description/>
  <cp:lastModifiedBy>yonatan</cp:lastModifiedBy>
  <cp:revision>3</cp:revision>
  <dcterms:created xsi:type="dcterms:W3CDTF">2014-02-05T15:08:00Z</dcterms:created>
  <dcterms:modified xsi:type="dcterms:W3CDTF">2014-02-05T15:09:00Z</dcterms:modified>
</cp:coreProperties>
</file>